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0B146D" w14:textId="77777777" w:rsidR="00ED3104" w:rsidRPr="00AC011D" w:rsidRDefault="00ED3104" w:rsidP="001E58EC">
      <w:pPr>
        <w:pBdr>
          <w:top w:val="single" w:sz="6" w:space="3" w:color="auto"/>
          <w:bottom w:val="single" w:sz="6" w:space="4" w:color="auto"/>
        </w:pBdr>
        <w:tabs>
          <w:tab w:val="left" w:pos="5850"/>
          <w:tab w:val="left" w:pos="7020"/>
        </w:tabs>
        <w:rPr>
          <w:rFonts w:cs="Arial"/>
        </w:rPr>
      </w:pPr>
      <w:r w:rsidRPr="000F3DF3">
        <w:rPr>
          <w:rFonts w:cs="Arial"/>
        </w:rPr>
        <w:t>FOR IMMEDIATE RELEASE</w:t>
      </w:r>
      <w:r w:rsidR="00C62EAB" w:rsidRPr="000F3DF3">
        <w:rPr>
          <w:rFonts w:cs="Arial"/>
        </w:rPr>
        <w:tab/>
      </w:r>
      <w:r w:rsidRPr="000F3DF3">
        <w:rPr>
          <w:rFonts w:cs="Arial"/>
        </w:rPr>
        <w:t xml:space="preserve">CONTACT: </w:t>
      </w:r>
      <w:r w:rsidR="00387136" w:rsidRPr="000F3DF3">
        <w:rPr>
          <w:rFonts w:cs="Arial"/>
        </w:rPr>
        <w:tab/>
      </w:r>
      <w:r w:rsidR="00C62EAB" w:rsidRPr="000F3DF3">
        <w:rPr>
          <w:rFonts w:cs="Arial"/>
        </w:rPr>
        <w:t>Caroline Broder</w:t>
      </w:r>
      <w:r w:rsidR="00AC011D" w:rsidRPr="000F3DF3">
        <w:rPr>
          <w:rFonts w:cs="Arial"/>
        </w:rPr>
        <w:t xml:space="preserve"> • </w:t>
      </w:r>
      <w:r w:rsidRPr="000F3DF3">
        <w:rPr>
          <w:rFonts w:cs="Arial"/>
        </w:rPr>
        <w:t>202-350-20</w:t>
      </w:r>
      <w:r w:rsidR="008F0ADD" w:rsidRPr="000F3DF3">
        <w:rPr>
          <w:rFonts w:cs="Arial"/>
        </w:rPr>
        <w:t>0</w:t>
      </w:r>
      <w:r w:rsidRPr="000F3DF3">
        <w:rPr>
          <w:rFonts w:cs="Arial"/>
        </w:rPr>
        <w:t>3</w:t>
      </w:r>
      <w:r w:rsidRPr="000F3DF3">
        <w:rPr>
          <w:rFonts w:cs="Arial"/>
        </w:rPr>
        <w:br/>
      </w:r>
      <w:r w:rsidR="004062DC">
        <w:rPr>
          <w:rFonts w:cs="Arial"/>
        </w:rPr>
        <w:t>December</w:t>
      </w:r>
      <w:r w:rsidR="00CA1511">
        <w:rPr>
          <w:rFonts w:cs="Arial"/>
        </w:rPr>
        <w:t xml:space="preserve"> 1</w:t>
      </w:r>
      <w:r w:rsidR="00E87A88">
        <w:rPr>
          <w:rFonts w:cs="Arial"/>
        </w:rPr>
        <w:t>8</w:t>
      </w:r>
      <w:r w:rsidRPr="000F3DF3">
        <w:rPr>
          <w:rFonts w:cs="Arial"/>
        </w:rPr>
        <w:t>,</w:t>
      </w:r>
      <w:r w:rsidR="00D04136" w:rsidRPr="000F3DF3">
        <w:rPr>
          <w:rFonts w:cs="Arial"/>
        </w:rPr>
        <w:t xml:space="preserve"> </w:t>
      </w:r>
      <w:r w:rsidR="004062DC">
        <w:rPr>
          <w:rFonts w:cs="Arial"/>
        </w:rPr>
        <w:t>202</w:t>
      </w:r>
      <w:r w:rsidR="00E87A88">
        <w:rPr>
          <w:rFonts w:cs="Arial"/>
        </w:rPr>
        <w:t>4</w:t>
      </w:r>
      <w:r w:rsidR="00AC011D">
        <w:rPr>
          <w:rFonts w:cs="Arial"/>
        </w:rPr>
        <w:tab/>
      </w:r>
      <w:r w:rsidR="00B36C52">
        <w:rPr>
          <w:rFonts w:cs="Arial"/>
        </w:rPr>
        <w:tab/>
      </w:r>
      <w:hyperlink r:id="rId8" w:history="1">
        <w:r w:rsidR="00B36C52" w:rsidRPr="00B36C52">
          <w:rPr>
            <w:rStyle w:val="Hyperlink"/>
            <w:rFonts w:cs="Arial"/>
          </w:rPr>
          <w:t>caroline.broder@macpac.gov</w:t>
        </w:r>
      </w:hyperlink>
    </w:p>
    <w:p w14:paraId="261B7F34" w14:textId="77777777" w:rsidR="004062DC" w:rsidRPr="004062DC" w:rsidRDefault="004062DC" w:rsidP="004062DC">
      <w:pPr>
        <w:keepNext/>
        <w:keepLines/>
        <w:spacing w:before="180" w:after="115"/>
        <w:jc w:val="center"/>
        <w:outlineLvl w:val="1"/>
        <w:rPr>
          <w:rFonts w:eastAsia="MS Gothic" w:cs="Arial"/>
          <w:b/>
          <w:color w:val="003461"/>
          <w:spacing w:val="5"/>
          <w:kern w:val="28"/>
          <w:sz w:val="44"/>
          <w:szCs w:val="52"/>
        </w:rPr>
      </w:pPr>
      <w:r w:rsidRPr="004062DC">
        <w:rPr>
          <w:rFonts w:eastAsia="MS Gothic" w:cs="Arial"/>
          <w:b/>
          <w:color w:val="003461"/>
          <w:spacing w:val="5"/>
          <w:kern w:val="28"/>
          <w:sz w:val="44"/>
          <w:szCs w:val="52"/>
        </w:rPr>
        <w:t>MACPAC Releases 202</w:t>
      </w:r>
      <w:r w:rsidR="00E87A88">
        <w:rPr>
          <w:rFonts w:eastAsia="MS Gothic" w:cs="Arial"/>
          <w:b/>
          <w:color w:val="003461"/>
          <w:spacing w:val="5"/>
          <w:kern w:val="28"/>
          <w:sz w:val="44"/>
          <w:szCs w:val="52"/>
        </w:rPr>
        <w:t>4</w:t>
      </w:r>
      <w:r w:rsidRPr="004062DC">
        <w:rPr>
          <w:rFonts w:eastAsia="MS Gothic" w:cs="Arial"/>
          <w:b/>
          <w:color w:val="003461"/>
          <w:spacing w:val="5"/>
          <w:kern w:val="28"/>
          <w:sz w:val="44"/>
          <w:szCs w:val="52"/>
        </w:rPr>
        <w:t xml:space="preserve"> Edition of MACStats: Medicaid and CHIP Data Book</w:t>
      </w:r>
    </w:p>
    <w:p w14:paraId="07EBAD0F" w14:textId="46178924" w:rsidR="009F321B" w:rsidRPr="009F321B" w:rsidRDefault="00C3483C" w:rsidP="009F321B">
      <w:pPr>
        <w:jc w:val="center"/>
        <w:rPr>
          <w:rFonts w:eastAsia="MS Gothic" w:cs="Arial"/>
          <w:bCs/>
          <w:i/>
          <w:color w:val="008170"/>
          <w:sz w:val="28"/>
          <w:szCs w:val="26"/>
        </w:rPr>
      </w:pPr>
      <w:r>
        <w:rPr>
          <w:rFonts w:eastAsia="MS Gothic" w:cs="Arial"/>
          <w:bCs/>
          <w:i/>
          <w:color w:val="008170"/>
          <w:sz w:val="28"/>
          <w:szCs w:val="26"/>
        </w:rPr>
        <w:t>New data show Medicaid and CHIP enrollment decreasing</w:t>
      </w:r>
      <w:r w:rsidR="00254B61">
        <w:rPr>
          <w:rFonts w:eastAsia="MS Gothic" w:cs="Arial"/>
          <w:bCs/>
          <w:i/>
          <w:color w:val="008170"/>
          <w:sz w:val="28"/>
          <w:szCs w:val="26"/>
        </w:rPr>
        <w:t xml:space="preserve"> for the first time since 2019</w:t>
      </w:r>
      <w:r>
        <w:rPr>
          <w:rFonts w:eastAsia="MS Gothic" w:cs="Arial"/>
          <w:bCs/>
          <w:i/>
          <w:color w:val="008170"/>
          <w:sz w:val="28"/>
          <w:szCs w:val="26"/>
        </w:rPr>
        <w:t xml:space="preserve"> following the </w:t>
      </w:r>
      <w:r w:rsidRPr="00C3483C">
        <w:rPr>
          <w:rFonts w:eastAsia="MS Gothic" w:cs="Arial"/>
          <w:bCs/>
          <w:i/>
          <w:color w:val="008170"/>
          <w:sz w:val="28"/>
          <w:szCs w:val="26"/>
        </w:rPr>
        <w:t xml:space="preserve">end of the continuous coverage </w:t>
      </w:r>
      <w:r w:rsidR="008B07DA">
        <w:rPr>
          <w:rFonts w:eastAsia="MS Gothic" w:cs="Arial"/>
          <w:bCs/>
          <w:i/>
          <w:color w:val="008170"/>
          <w:sz w:val="28"/>
          <w:szCs w:val="26"/>
        </w:rPr>
        <w:t xml:space="preserve">provision </w:t>
      </w:r>
    </w:p>
    <w:p w14:paraId="775AD0A4" w14:textId="31F6BFF1" w:rsidR="00CD3266" w:rsidRDefault="004062DC" w:rsidP="00CD3266">
      <w:pPr>
        <w:rPr>
          <w:rFonts w:cs="Arial"/>
          <w:color w:val="40434B"/>
          <w:szCs w:val="20"/>
        </w:rPr>
      </w:pPr>
      <w:r w:rsidRPr="004062DC">
        <w:rPr>
          <w:rFonts w:cs="Arial"/>
          <w:color w:val="40434B"/>
          <w:szCs w:val="20"/>
        </w:rPr>
        <w:t>The Medicaid and CHIP Payment and Access Commission (MACPAC) today released the 202</w:t>
      </w:r>
      <w:r w:rsidR="00E87A88">
        <w:rPr>
          <w:rFonts w:cs="Arial"/>
          <w:color w:val="40434B"/>
          <w:szCs w:val="20"/>
        </w:rPr>
        <w:t>4</w:t>
      </w:r>
      <w:r w:rsidRPr="004062DC">
        <w:rPr>
          <w:rFonts w:cs="Arial"/>
          <w:color w:val="40434B"/>
          <w:szCs w:val="20"/>
        </w:rPr>
        <w:t xml:space="preserve"> edition of the </w:t>
      </w:r>
      <w:r w:rsidRPr="00E87A88">
        <w:rPr>
          <w:i/>
          <w:color w:val="40434B"/>
          <w:u w:val="single"/>
        </w:rPr>
        <w:t>MACStats: Medicaid and CHIP Data Book</w:t>
      </w:r>
      <w:r w:rsidRPr="00E87A88">
        <w:rPr>
          <w:rStyle w:val="Hyperlink"/>
          <w:color w:val="40434B"/>
        </w:rPr>
        <w:t>,</w:t>
      </w:r>
      <w:r w:rsidRPr="00E87A88">
        <w:rPr>
          <w:rFonts w:cs="Arial"/>
          <w:color w:val="40434B"/>
          <w:szCs w:val="20"/>
        </w:rPr>
        <w:t xml:space="preserve"> </w:t>
      </w:r>
      <w:r w:rsidRPr="004062DC">
        <w:rPr>
          <w:rFonts w:cs="Arial"/>
          <w:color w:val="40434B"/>
          <w:szCs w:val="20"/>
        </w:rPr>
        <w:t xml:space="preserve">with updated data on national and state Medicaid and State Children’s Health Insurance Program (CHIP) enrollment, spending, benefits, beneficiaries’ health, service use, and access to care. </w:t>
      </w:r>
      <w:r w:rsidR="00CD3266" w:rsidRPr="00CD3266">
        <w:rPr>
          <w:rFonts w:cs="Arial"/>
          <w:color w:val="40434B"/>
          <w:szCs w:val="20"/>
        </w:rPr>
        <w:t>Medicaid and CHIP covered more than 32 percent of the U.S. population in 2023 (Exhibit 1). About 39 percent of</w:t>
      </w:r>
      <w:r w:rsidR="00CD3266">
        <w:rPr>
          <w:rFonts w:cs="Arial"/>
          <w:color w:val="40434B"/>
          <w:szCs w:val="20"/>
        </w:rPr>
        <w:t xml:space="preserve"> </w:t>
      </w:r>
      <w:r w:rsidR="00CD3266" w:rsidRPr="00CD3266">
        <w:rPr>
          <w:rFonts w:cs="Arial"/>
          <w:color w:val="40434B"/>
          <w:szCs w:val="20"/>
        </w:rPr>
        <w:t xml:space="preserve">children had Medicaid or CHIP coverage in 2023 (Exhibit 2). </w:t>
      </w:r>
    </w:p>
    <w:p w14:paraId="72032C9F" w14:textId="2D77588E" w:rsidR="009F321B" w:rsidRDefault="009F321B" w:rsidP="00CD3266">
      <w:pPr>
        <w:rPr>
          <w:rFonts w:cs="Arial"/>
          <w:color w:val="40434B"/>
          <w:szCs w:val="20"/>
        </w:rPr>
      </w:pPr>
      <w:r w:rsidRPr="009F321B">
        <w:rPr>
          <w:rFonts w:cs="Arial"/>
          <w:color w:val="40434B"/>
          <w:szCs w:val="20"/>
        </w:rPr>
        <w:t>As of July 2024, 79.6 million people were enrolled in</w:t>
      </w:r>
      <w:r>
        <w:rPr>
          <w:rFonts w:cs="Arial"/>
          <w:color w:val="40434B"/>
          <w:szCs w:val="20"/>
        </w:rPr>
        <w:t xml:space="preserve"> </w:t>
      </w:r>
      <w:r w:rsidRPr="009F321B">
        <w:rPr>
          <w:rFonts w:cs="Arial"/>
          <w:color w:val="40434B"/>
          <w:szCs w:val="20"/>
        </w:rPr>
        <w:t>Medicaid and CHIP. Enrollment decreased by 13.7 percent from July 2023 to July 2024 as states began to</w:t>
      </w:r>
      <w:r>
        <w:rPr>
          <w:rFonts w:cs="Arial"/>
          <w:color w:val="40434B"/>
          <w:szCs w:val="20"/>
        </w:rPr>
        <w:t xml:space="preserve"> </w:t>
      </w:r>
      <w:r w:rsidR="00B312C2">
        <w:rPr>
          <w:rFonts w:cs="Arial"/>
          <w:color w:val="40434B"/>
          <w:szCs w:val="20"/>
        </w:rPr>
        <w:t>redetermine</w:t>
      </w:r>
      <w:r w:rsidRPr="009F321B">
        <w:rPr>
          <w:rFonts w:cs="Arial"/>
          <w:color w:val="40434B"/>
          <w:szCs w:val="20"/>
        </w:rPr>
        <w:t xml:space="preserve"> beneficiaries</w:t>
      </w:r>
      <w:r w:rsidR="00B312C2">
        <w:rPr>
          <w:rFonts w:cs="Arial"/>
          <w:color w:val="40434B"/>
          <w:szCs w:val="20"/>
        </w:rPr>
        <w:t>’ eligibility</w:t>
      </w:r>
      <w:r w:rsidRPr="009F321B">
        <w:rPr>
          <w:rFonts w:cs="Arial"/>
          <w:color w:val="40434B"/>
          <w:szCs w:val="20"/>
        </w:rPr>
        <w:t xml:space="preserve"> following the end of the continuous coverage </w:t>
      </w:r>
      <w:r w:rsidR="001E368A">
        <w:rPr>
          <w:rFonts w:cs="Arial"/>
          <w:color w:val="40434B"/>
          <w:szCs w:val="20"/>
        </w:rPr>
        <w:t>provision. Congress introduced continuous coverage in</w:t>
      </w:r>
      <w:r w:rsidRPr="009F321B">
        <w:rPr>
          <w:rFonts w:cs="Arial"/>
          <w:color w:val="40434B"/>
          <w:szCs w:val="20"/>
        </w:rPr>
        <w:t xml:space="preserve"> the Families First Coronavirus Response Act (FFCRA,</w:t>
      </w:r>
      <w:r>
        <w:rPr>
          <w:rFonts w:cs="Arial"/>
          <w:color w:val="40434B"/>
          <w:szCs w:val="20"/>
        </w:rPr>
        <w:t xml:space="preserve"> </w:t>
      </w:r>
      <w:r w:rsidRPr="009F321B">
        <w:rPr>
          <w:rFonts w:cs="Arial"/>
          <w:color w:val="40434B"/>
          <w:szCs w:val="20"/>
        </w:rPr>
        <w:t>P.L. 116-127)</w:t>
      </w:r>
      <w:r w:rsidR="001E368A">
        <w:rPr>
          <w:rFonts w:cs="Arial"/>
          <w:color w:val="40434B"/>
          <w:szCs w:val="20"/>
        </w:rPr>
        <w:t xml:space="preserve">, which states could adopt in return for enhanced federal funding </w:t>
      </w:r>
      <w:r w:rsidR="00CD3266">
        <w:rPr>
          <w:rFonts w:cs="Arial"/>
          <w:color w:val="40434B"/>
          <w:szCs w:val="20"/>
        </w:rPr>
        <w:t>(</w:t>
      </w:r>
      <w:r w:rsidR="00CD3266" w:rsidRPr="00CD3266">
        <w:rPr>
          <w:rFonts w:cs="Arial"/>
          <w:color w:val="40434B"/>
          <w:szCs w:val="20"/>
        </w:rPr>
        <w:t>Exhibit 11).</w:t>
      </w:r>
    </w:p>
    <w:p w14:paraId="7ED3B224" w14:textId="277A2C5C" w:rsidR="009F321B" w:rsidRPr="005F7F72" w:rsidRDefault="009F321B" w:rsidP="009F321B">
      <w:pPr>
        <w:rPr>
          <w:rFonts w:cs="Arial"/>
          <w:color w:val="40434B"/>
          <w:szCs w:val="20"/>
        </w:rPr>
      </w:pPr>
      <w:r w:rsidRPr="009F321B">
        <w:rPr>
          <w:rFonts w:cs="Arial"/>
          <w:color w:val="40434B"/>
          <w:szCs w:val="20"/>
        </w:rPr>
        <w:t xml:space="preserve">MACStats offers the latest data on Medicaid and CHIP, two critical programs that serve as a safety net for low-income individuals who would otherwise lack access to </w:t>
      </w:r>
      <w:r w:rsidR="001E368A">
        <w:rPr>
          <w:rFonts w:cs="Arial"/>
          <w:color w:val="40434B"/>
          <w:szCs w:val="20"/>
        </w:rPr>
        <w:t xml:space="preserve">comprehensive </w:t>
      </w:r>
      <w:r w:rsidRPr="009F321B">
        <w:rPr>
          <w:rFonts w:cs="Arial"/>
          <w:color w:val="40434B"/>
          <w:szCs w:val="20"/>
        </w:rPr>
        <w:t>health care coverage. These programs also cover services that are frequently not provided by other payers. The dat</w:t>
      </w:r>
      <w:bookmarkStart w:id="0" w:name="_GoBack"/>
      <w:bookmarkEnd w:id="0"/>
      <w:r w:rsidRPr="009F321B">
        <w:rPr>
          <w:rFonts w:cs="Arial"/>
          <w:color w:val="40434B"/>
          <w:szCs w:val="20"/>
        </w:rPr>
        <w:t xml:space="preserve">a book provides context to help understand how </w:t>
      </w:r>
      <w:r w:rsidRPr="005F7F72">
        <w:rPr>
          <w:rFonts w:cs="Arial"/>
          <w:color w:val="40434B"/>
          <w:szCs w:val="20"/>
        </w:rPr>
        <w:t>Medicaid and CHIP fit into the broader health care system.</w:t>
      </w:r>
    </w:p>
    <w:p w14:paraId="2B3AC55D" w14:textId="77777777" w:rsidR="00EA39C8" w:rsidRPr="00EA39C8" w:rsidRDefault="00EA39C8" w:rsidP="005F7F72">
      <w:pPr>
        <w:rPr>
          <w:rFonts w:cs="Arial"/>
          <w:color w:val="40434B"/>
          <w:szCs w:val="20"/>
        </w:rPr>
      </w:pPr>
      <w:r w:rsidRPr="00EA39C8">
        <w:rPr>
          <w:rFonts w:cs="Arial"/>
          <w:color w:val="40434B"/>
          <w:szCs w:val="20"/>
        </w:rPr>
        <w:t xml:space="preserve">"The 2024 </w:t>
      </w:r>
      <w:proofErr w:type="spellStart"/>
      <w:r w:rsidRPr="00EA39C8">
        <w:rPr>
          <w:rFonts w:cs="Arial"/>
          <w:color w:val="40434B"/>
          <w:szCs w:val="20"/>
        </w:rPr>
        <w:t>MACStats</w:t>
      </w:r>
      <w:proofErr w:type="spellEnd"/>
      <w:r w:rsidRPr="00EA39C8">
        <w:rPr>
          <w:rFonts w:cs="Arial"/>
          <w:color w:val="40434B"/>
          <w:szCs w:val="20"/>
        </w:rPr>
        <w:t xml:space="preserve"> report offers invaluable insights into the evolving landscape of Medicaid and CHIP," said MACPAC Chair </w:t>
      </w:r>
      <w:proofErr w:type="spellStart"/>
      <w:r w:rsidRPr="00EA39C8">
        <w:rPr>
          <w:rFonts w:cs="Arial"/>
          <w:color w:val="40434B"/>
          <w:szCs w:val="20"/>
        </w:rPr>
        <w:t>Verlon</w:t>
      </w:r>
      <w:proofErr w:type="spellEnd"/>
      <w:r w:rsidRPr="00EA39C8">
        <w:rPr>
          <w:rFonts w:cs="Arial"/>
          <w:color w:val="40434B"/>
          <w:szCs w:val="20"/>
        </w:rPr>
        <w:t xml:space="preserve"> Johnson. "This resource equips policymakers and researchers with the data needed to drive informed decisions to help strengthen access and improve outcomes for Medicaid and CHIP beneficiaries."</w:t>
      </w:r>
    </w:p>
    <w:p w14:paraId="557F7045" w14:textId="11815F89" w:rsidR="004062DC" w:rsidRDefault="005F7F72" w:rsidP="005F7F72">
      <w:pPr>
        <w:rPr>
          <w:rFonts w:cs="Arial"/>
          <w:color w:val="40434B"/>
          <w:szCs w:val="20"/>
        </w:rPr>
      </w:pPr>
      <w:r w:rsidRPr="005F7F72">
        <w:rPr>
          <w:rFonts w:cs="Arial"/>
          <w:color w:val="40434B"/>
          <w:szCs w:val="20"/>
        </w:rPr>
        <w:t xml:space="preserve">Total Medicaid spending was $900.3 billion in </w:t>
      </w:r>
      <w:r w:rsidR="00254B61">
        <w:rPr>
          <w:rFonts w:cs="Arial"/>
          <w:color w:val="40434B"/>
          <w:szCs w:val="20"/>
        </w:rPr>
        <w:t>fiscal year (</w:t>
      </w:r>
      <w:r w:rsidRPr="005F7F72">
        <w:rPr>
          <w:rFonts w:cs="Arial"/>
          <w:color w:val="40434B"/>
          <w:szCs w:val="20"/>
        </w:rPr>
        <w:t>FY</w:t>
      </w:r>
      <w:r w:rsidR="00254B61">
        <w:rPr>
          <w:rFonts w:cs="Arial"/>
          <w:color w:val="40434B"/>
          <w:szCs w:val="20"/>
        </w:rPr>
        <w:t>)</w:t>
      </w:r>
      <w:r w:rsidRPr="005F7F72">
        <w:rPr>
          <w:rFonts w:cs="Arial"/>
          <w:color w:val="40434B"/>
          <w:szCs w:val="20"/>
        </w:rPr>
        <w:t xml:space="preserve"> 2023 (Exhibit 16). Spending for CHIP was $23.4 billion (Exhibit</w:t>
      </w:r>
      <w:r>
        <w:rPr>
          <w:rFonts w:cs="Arial"/>
          <w:color w:val="40434B"/>
          <w:szCs w:val="20"/>
        </w:rPr>
        <w:t xml:space="preserve"> </w:t>
      </w:r>
      <w:r w:rsidRPr="005F7F72">
        <w:rPr>
          <w:rFonts w:cs="Arial"/>
          <w:color w:val="40434B"/>
          <w:szCs w:val="20"/>
        </w:rPr>
        <w:t>33). The increase in Medicaid spending for FY 2023 was driven almost equally by increases in enrollment and</w:t>
      </w:r>
      <w:r>
        <w:rPr>
          <w:rFonts w:cs="Arial"/>
          <w:color w:val="40434B"/>
          <w:szCs w:val="20"/>
        </w:rPr>
        <w:t xml:space="preserve"> </w:t>
      </w:r>
      <w:r w:rsidRPr="005F7F72">
        <w:rPr>
          <w:rFonts w:cs="Arial"/>
          <w:color w:val="40434B"/>
          <w:szCs w:val="20"/>
        </w:rPr>
        <w:t xml:space="preserve">spending per full-year equivalent enrollee (Exhibit 10). </w:t>
      </w:r>
      <w:r w:rsidR="00B82EB3" w:rsidRPr="00B32499">
        <w:rPr>
          <w:rFonts w:cs="Arial"/>
          <w:color w:val="40434B"/>
          <w:shd w:val="clear" w:color="auto" w:fill="FFFFFF"/>
        </w:rPr>
        <w:t>However, Medicaid spending still represents a smaller share of the federal budget (10.0 percent) compared to Medicare (13.7 percent) (Exhibit 4).</w:t>
      </w:r>
      <w:r w:rsidR="00B82EB3" w:rsidRPr="00976B6A">
        <w:rPr>
          <w:rFonts w:cs="Arial"/>
          <w:color w:val="40434B"/>
          <w:shd w:val="clear" w:color="auto" w:fill="FFFFFF"/>
        </w:rPr>
        <w:t xml:space="preserve"> </w:t>
      </w:r>
      <w:r w:rsidRPr="005F7F72">
        <w:rPr>
          <w:rFonts w:cs="Arial"/>
          <w:color w:val="40434B"/>
          <w:szCs w:val="20"/>
        </w:rPr>
        <w:t>In FY 2022, individuals eligible on the basis of disability</w:t>
      </w:r>
      <w:r>
        <w:rPr>
          <w:rFonts w:cs="Arial"/>
          <w:color w:val="40434B"/>
          <w:szCs w:val="20"/>
        </w:rPr>
        <w:t xml:space="preserve"> </w:t>
      </w:r>
      <w:r w:rsidRPr="005F7F72">
        <w:rPr>
          <w:rFonts w:cs="Arial"/>
          <w:color w:val="40434B"/>
          <w:szCs w:val="20"/>
        </w:rPr>
        <w:t>and enrollees age 65 and older accounted for about 20 percent of Medicaid enrollees but about 51 percent of</w:t>
      </w:r>
      <w:r>
        <w:rPr>
          <w:rFonts w:cs="Arial"/>
          <w:color w:val="40434B"/>
          <w:szCs w:val="20"/>
        </w:rPr>
        <w:t xml:space="preserve"> </w:t>
      </w:r>
      <w:r w:rsidRPr="005F7F72">
        <w:rPr>
          <w:rFonts w:cs="Arial"/>
          <w:color w:val="40434B"/>
          <w:szCs w:val="20"/>
        </w:rPr>
        <w:t>program spending (Exhibits 14 and 21). Many of these individuals were users of long-term services and supports.</w:t>
      </w:r>
      <w:r>
        <w:rPr>
          <w:rFonts w:cs="Arial"/>
          <w:color w:val="40434B"/>
          <w:szCs w:val="20"/>
        </w:rPr>
        <w:t xml:space="preserve"> </w:t>
      </w:r>
    </w:p>
    <w:p w14:paraId="1502DC7D" w14:textId="77777777" w:rsidR="004062DC" w:rsidRPr="004062DC" w:rsidRDefault="004062DC" w:rsidP="004062DC">
      <w:pPr>
        <w:rPr>
          <w:rFonts w:cs="Arial"/>
          <w:color w:val="40434B"/>
          <w:szCs w:val="20"/>
        </w:rPr>
      </w:pPr>
      <w:r w:rsidRPr="004062DC">
        <w:rPr>
          <w:rFonts w:cs="Arial"/>
          <w:color w:val="40434B"/>
          <w:szCs w:val="20"/>
        </w:rPr>
        <w:t xml:space="preserve">More highlights from this year’s edition of MACStats include: </w:t>
      </w:r>
    </w:p>
    <w:p w14:paraId="29D15D96" w14:textId="77777777" w:rsidR="005F7F72" w:rsidRDefault="005F7F72" w:rsidP="005F7F72">
      <w:pPr>
        <w:pStyle w:val="ListParagraph"/>
        <w:numPr>
          <w:ilvl w:val="0"/>
          <w:numId w:val="32"/>
        </w:numPr>
        <w:spacing w:after="120" w:line="259" w:lineRule="auto"/>
        <w:rPr>
          <w:rFonts w:cs="Arial"/>
          <w:color w:val="40434B"/>
          <w:szCs w:val="20"/>
        </w:rPr>
      </w:pPr>
      <w:r w:rsidRPr="005F7F72">
        <w:rPr>
          <w:rFonts w:cs="Arial"/>
          <w:color w:val="40434B"/>
          <w:szCs w:val="20"/>
        </w:rPr>
        <w:t>Spending for people who are dually eligible for Medicaid and Medicare accounted for more than $244 billion in spending in FY 2022 (Exhibit 21).</w:t>
      </w:r>
    </w:p>
    <w:p w14:paraId="6000037B" w14:textId="77777777" w:rsidR="004062DC" w:rsidRPr="005F7F72" w:rsidRDefault="005F7F72" w:rsidP="005F7F72">
      <w:pPr>
        <w:pStyle w:val="ListParagraph"/>
        <w:numPr>
          <w:ilvl w:val="0"/>
          <w:numId w:val="32"/>
        </w:numPr>
        <w:spacing w:after="120" w:line="259" w:lineRule="auto"/>
        <w:rPr>
          <w:rFonts w:cs="Arial"/>
          <w:color w:val="40434B"/>
          <w:szCs w:val="20"/>
        </w:rPr>
      </w:pPr>
      <w:r>
        <w:rPr>
          <w:rFonts w:cs="Arial"/>
          <w:color w:val="40434B"/>
          <w:szCs w:val="20"/>
        </w:rPr>
        <w:t>M</w:t>
      </w:r>
      <w:r w:rsidRPr="005F7F72">
        <w:rPr>
          <w:rFonts w:cs="Arial"/>
          <w:color w:val="40434B"/>
          <w:szCs w:val="20"/>
        </w:rPr>
        <w:t>ore than half of Medicaid spending for enrollees was for capitation</w:t>
      </w:r>
      <w:r>
        <w:rPr>
          <w:rFonts w:cs="Arial"/>
          <w:color w:val="40434B"/>
          <w:szCs w:val="20"/>
        </w:rPr>
        <w:t xml:space="preserve"> </w:t>
      </w:r>
      <w:r w:rsidRPr="005F7F72">
        <w:rPr>
          <w:rFonts w:cs="Arial"/>
          <w:color w:val="40434B"/>
          <w:szCs w:val="20"/>
        </w:rPr>
        <w:t>payments to managed care plans (Exhibits 17 and 18).</w:t>
      </w:r>
    </w:p>
    <w:p w14:paraId="7B92642A" w14:textId="77777777" w:rsidR="00C3483C" w:rsidRDefault="005F7F72" w:rsidP="005F7F72">
      <w:pPr>
        <w:pStyle w:val="ListParagraph"/>
        <w:numPr>
          <w:ilvl w:val="0"/>
          <w:numId w:val="32"/>
        </w:numPr>
        <w:spacing w:after="120" w:line="259" w:lineRule="auto"/>
        <w:rPr>
          <w:rFonts w:cs="Arial"/>
          <w:color w:val="40434B"/>
          <w:szCs w:val="20"/>
        </w:rPr>
      </w:pPr>
      <w:r w:rsidRPr="005F7F72">
        <w:rPr>
          <w:rFonts w:cs="Arial"/>
          <w:color w:val="40434B"/>
          <w:szCs w:val="20"/>
        </w:rPr>
        <w:lastRenderedPageBreak/>
        <w:t>Medicaid and CHIP enrollees of all ages were more likely to be persons of color and</w:t>
      </w:r>
      <w:r>
        <w:rPr>
          <w:rFonts w:cs="Arial"/>
          <w:color w:val="40434B"/>
          <w:szCs w:val="20"/>
        </w:rPr>
        <w:t xml:space="preserve"> </w:t>
      </w:r>
      <w:r w:rsidRPr="005F7F72">
        <w:rPr>
          <w:rFonts w:cs="Arial"/>
          <w:color w:val="40434B"/>
          <w:szCs w:val="20"/>
        </w:rPr>
        <w:t>to report fair or poor health than individuals who were covered by private insurance (Exhibit 2).</w:t>
      </w:r>
    </w:p>
    <w:p w14:paraId="3A19A156" w14:textId="77777777" w:rsidR="005F7F72" w:rsidRDefault="004062DC" w:rsidP="005F7F72">
      <w:pPr>
        <w:pStyle w:val="ListParagraph"/>
        <w:numPr>
          <w:ilvl w:val="0"/>
          <w:numId w:val="32"/>
        </w:numPr>
        <w:spacing w:after="120" w:line="259" w:lineRule="auto"/>
        <w:rPr>
          <w:rFonts w:cs="Arial"/>
          <w:color w:val="40434B"/>
          <w:szCs w:val="20"/>
        </w:rPr>
      </w:pPr>
      <w:r w:rsidRPr="005F7F72">
        <w:rPr>
          <w:rFonts w:cs="Arial"/>
          <w:color w:val="40434B"/>
          <w:szCs w:val="20"/>
        </w:rPr>
        <w:t>Over half of Medicaid spending for enrollees was for capitation payments to managed care plans (Exhibits 17 and 18).</w:t>
      </w:r>
    </w:p>
    <w:p w14:paraId="044F204F" w14:textId="77777777" w:rsidR="004062DC" w:rsidRDefault="005F7F72" w:rsidP="005F7F72">
      <w:pPr>
        <w:pStyle w:val="ListParagraph"/>
        <w:numPr>
          <w:ilvl w:val="0"/>
          <w:numId w:val="32"/>
        </w:numPr>
        <w:spacing w:after="120" w:line="259" w:lineRule="auto"/>
        <w:rPr>
          <w:rFonts w:cs="Arial"/>
          <w:color w:val="40434B"/>
          <w:szCs w:val="20"/>
        </w:rPr>
      </w:pPr>
      <w:r w:rsidRPr="005F7F72">
        <w:rPr>
          <w:rFonts w:cs="Arial"/>
          <w:color w:val="40434B"/>
          <w:szCs w:val="20"/>
        </w:rPr>
        <w:t>Children whose</w:t>
      </w:r>
      <w:r>
        <w:rPr>
          <w:rFonts w:cs="Arial"/>
          <w:color w:val="40434B"/>
          <w:szCs w:val="20"/>
        </w:rPr>
        <w:t xml:space="preserve"> </w:t>
      </w:r>
      <w:r w:rsidRPr="005F7F72">
        <w:rPr>
          <w:rFonts w:cs="Arial"/>
          <w:color w:val="40434B"/>
          <w:szCs w:val="20"/>
        </w:rPr>
        <w:t>primary coverage source is Medicaid or CHIP are as likely to report seeing a doctor or having a wellness visit</w:t>
      </w:r>
      <w:r>
        <w:rPr>
          <w:rFonts w:cs="Arial"/>
          <w:color w:val="40434B"/>
          <w:szCs w:val="20"/>
        </w:rPr>
        <w:t xml:space="preserve"> </w:t>
      </w:r>
      <w:r w:rsidRPr="005F7F72">
        <w:rPr>
          <w:rFonts w:cs="Arial"/>
          <w:color w:val="40434B"/>
          <w:szCs w:val="20"/>
        </w:rPr>
        <w:t>within the past year as those with private coverage and more likely than those who are uninsured (Exhibit 40).</w:t>
      </w:r>
    </w:p>
    <w:p w14:paraId="6A9735C9" w14:textId="77777777" w:rsidR="005F7F72" w:rsidRPr="005F7F72" w:rsidRDefault="005F7F72" w:rsidP="005F7F72">
      <w:pPr>
        <w:pStyle w:val="ListParagraph"/>
        <w:spacing w:after="120" w:line="259" w:lineRule="auto"/>
        <w:rPr>
          <w:rFonts w:cs="Arial"/>
          <w:color w:val="40434B"/>
          <w:szCs w:val="20"/>
        </w:rPr>
      </w:pPr>
    </w:p>
    <w:p w14:paraId="45F75DF9" w14:textId="77777777" w:rsidR="004062DC" w:rsidRPr="009F321B" w:rsidRDefault="004062DC" w:rsidP="004062DC">
      <w:pPr>
        <w:rPr>
          <w:rStyle w:val="Hyperlink"/>
          <w:color w:val="40434B"/>
        </w:rPr>
      </w:pPr>
      <w:r w:rsidRPr="009F321B">
        <w:rPr>
          <w:color w:val="40434B"/>
        </w:rPr>
        <w:t>Visit this link for the PDF and spreadsheet versions of the December 202</w:t>
      </w:r>
      <w:r w:rsidR="009F321B" w:rsidRPr="009F321B">
        <w:rPr>
          <w:color w:val="40434B"/>
        </w:rPr>
        <w:t>4</w:t>
      </w:r>
      <w:r w:rsidRPr="009F321B">
        <w:rPr>
          <w:color w:val="40434B"/>
        </w:rPr>
        <w:t xml:space="preserve"> </w:t>
      </w:r>
      <w:r w:rsidRPr="009F321B">
        <w:rPr>
          <w:i/>
          <w:color w:val="40434B"/>
        </w:rPr>
        <w:t>MACStats: Medicaid and CHIP Data Boo</w:t>
      </w:r>
      <w:r w:rsidR="009F321B" w:rsidRPr="009F321B">
        <w:rPr>
          <w:i/>
          <w:color w:val="40434B"/>
        </w:rPr>
        <w:t>k.</w:t>
      </w:r>
      <w:r w:rsidRPr="009F321B">
        <w:rPr>
          <w:rStyle w:val="Hyperlink"/>
          <w:color w:val="40434B"/>
        </w:rPr>
        <w:t xml:space="preserve"> </w:t>
      </w:r>
    </w:p>
    <w:p w14:paraId="3DDD0042" w14:textId="77777777" w:rsidR="00ED3104" w:rsidRPr="00FD3D0E" w:rsidRDefault="00ED3104" w:rsidP="00ED3104">
      <w:pPr>
        <w:jc w:val="center"/>
        <w:rPr>
          <w:rFonts w:cs="Arial"/>
          <w:color w:val="40434B"/>
          <w:szCs w:val="20"/>
        </w:rPr>
      </w:pPr>
      <w:r w:rsidRPr="00FD3D0E">
        <w:rPr>
          <w:rFonts w:cs="Arial"/>
          <w:color w:val="40434B"/>
          <w:szCs w:val="20"/>
        </w:rPr>
        <w:t>###</w:t>
      </w:r>
    </w:p>
    <w:p w14:paraId="625FC5E8" w14:textId="77777777" w:rsidR="00ED3104" w:rsidRPr="00756759" w:rsidRDefault="00ED3104" w:rsidP="00812912">
      <w:pPr>
        <w:rPr>
          <w:rFonts w:cs="Arial"/>
          <w:b/>
          <w:color w:val="40434B"/>
          <w:szCs w:val="20"/>
        </w:rPr>
      </w:pPr>
      <w:r w:rsidRPr="00756759">
        <w:rPr>
          <w:rFonts w:cs="Arial"/>
          <w:b/>
          <w:color w:val="40434B"/>
          <w:szCs w:val="20"/>
        </w:rPr>
        <w:t>ABOUT MACPAC</w:t>
      </w:r>
    </w:p>
    <w:p w14:paraId="0F383EA2" w14:textId="77777777" w:rsidR="00BC2FE3" w:rsidRPr="003F07B9" w:rsidRDefault="00ED3104" w:rsidP="003D3588">
      <w:pPr>
        <w:rPr>
          <w:rFonts w:cs="Arial"/>
          <w:color w:val="40434B"/>
          <w:szCs w:val="20"/>
        </w:rPr>
      </w:pPr>
      <w:r w:rsidRPr="00FD3D0E">
        <w:rPr>
          <w:rFonts w:cs="Arial"/>
          <w:color w:val="40434B"/>
          <w:szCs w:val="20"/>
        </w:rPr>
        <w:t xml:space="preserve">The Medicaid and CHIP Payment and Access Commission is a non-partisan legislative branch agency that provides policy and data analysis and makes recommendations to Congress, the Secretary of the U.S. Department of Health and Human Services, and the states on a wide array of issues affecting Medicaid and the State Children’s Health Insurance Program (CHIP). For more information, please visit: </w:t>
      </w:r>
      <w:hyperlink r:id="rId9" w:history="1">
        <w:r w:rsidRPr="00EC4AF5">
          <w:rPr>
            <w:rStyle w:val="Hyperlink"/>
          </w:rPr>
          <w:t>www.macpac.gov</w:t>
        </w:r>
      </w:hyperlink>
      <w:r w:rsidRPr="00FD3D0E">
        <w:rPr>
          <w:rFonts w:cs="Arial"/>
          <w:color w:val="40434B"/>
          <w:szCs w:val="20"/>
        </w:rPr>
        <w:t>.</w:t>
      </w:r>
    </w:p>
    <w:sectPr w:rsidR="00BC2FE3" w:rsidRPr="003F07B9" w:rsidSect="00B1452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886" w:right="1080" w:bottom="2160" w:left="1080" w:header="1008" w:footer="432" w:gutter="0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072950" w14:textId="77777777" w:rsidR="00C87DE0" w:rsidRDefault="00C87DE0" w:rsidP="00F56409">
      <w:r>
        <w:separator/>
      </w:r>
    </w:p>
  </w:endnote>
  <w:endnote w:type="continuationSeparator" w:id="0">
    <w:p w14:paraId="4C2BD4A6" w14:textId="77777777" w:rsidR="00C87DE0" w:rsidRDefault="00C87DE0" w:rsidP="00F56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Roboto Medium">
    <w:altName w:val="Arial"/>
    <w:charset w:val="00"/>
    <w:family w:val="auto"/>
    <w:pitch w:val="variable"/>
    <w:sig w:usb0="E00002EF" w:usb1="5000205B" w:usb2="00000020" w:usb3="00000000" w:csb0="0000019F" w:csb1="00000000"/>
  </w:font>
  <w:font w:name="Roboto Regular">
    <w:altName w:val="Arial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9122A" w14:textId="77777777" w:rsidR="001F29E1" w:rsidRPr="001F29E1" w:rsidRDefault="001F29E1" w:rsidP="00B325BA">
    <w:pPr>
      <w:pStyle w:val="Footer"/>
      <w:tabs>
        <w:tab w:val="left" w:pos="571"/>
        <w:tab w:val="left" w:pos="8100"/>
        <w:tab w:val="right" w:pos="10800"/>
      </w:tabs>
      <w:ind w:left="-630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8302C" w14:textId="77777777" w:rsidR="001F29E1" w:rsidRPr="001F29E1" w:rsidRDefault="00B1452E" w:rsidP="00ED3104">
    <w:pPr>
      <w:pStyle w:val="Footer"/>
      <w:tabs>
        <w:tab w:val="left" w:pos="571"/>
        <w:tab w:val="left" w:pos="5317"/>
        <w:tab w:val="left" w:pos="8100"/>
        <w:tab w:val="right" w:pos="9720"/>
      </w:tabs>
      <w:rPr>
        <w:rStyle w:val="Hyperlink"/>
        <w:color w:val="40434B"/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64384" behindDoc="1" locked="0" layoutInCell="1" allowOverlap="1" wp14:anchorId="471A4219" wp14:editId="55668775">
          <wp:simplePos x="0" y="0"/>
          <wp:positionH relativeFrom="page">
            <wp:posOffset>12700</wp:posOffset>
          </wp:positionH>
          <wp:positionV relativeFrom="page">
            <wp:posOffset>8648700</wp:posOffset>
          </wp:positionV>
          <wp:extent cx="7824214" cy="1380743"/>
          <wp:effectExtent l="0" t="0" r="571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EBSITE_FOOT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24214" cy="13807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3F489" w14:textId="77777777" w:rsidR="0079447F" w:rsidRPr="0079447F" w:rsidRDefault="00B1452E" w:rsidP="00B325BA">
    <w:pPr>
      <w:pStyle w:val="Footer"/>
      <w:tabs>
        <w:tab w:val="left" w:pos="571"/>
        <w:tab w:val="left" w:pos="5317"/>
        <w:tab w:val="left" w:pos="8100"/>
        <w:tab w:val="right" w:pos="9720"/>
      </w:tabs>
      <w:rPr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63360" behindDoc="1" locked="0" layoutInCell="1" allowOverlap="1" wp14:anchorId="44842CAD" wp14:editId="1DB2B38E">
          <wp:simplePos x="0" y="0"/>
          <wp:positionH relativeFrom="page">
            <wp:posOffset>12700</wp:posOffset>
          </wp:positionH>
          <wp:positionV relativeFrom="page">
            <wp:posOffset>8648700</wp:posOffset>
          </wp:positionV>
          <wp:extent cx="7824214" cy="1380743"/>
          <wp:effectExtent l="0" t="0" r="5715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ll_foot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24214" cy="13807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48829A" w14:textId="77777777" w:rsidR="00C87DE0" w:rsidRDefault="00C87DE0" w:rsidP="00F56409">
      <w:r>
        <w:separator/>
      </w:r>
    </w:p>
  </w:footnote>
  <w:footnote w:type="continuationSeparator" w:id="0">
    <w:p w14:paraId="473CDC78" w14:textId="77777777" w:rsidR="00C87DE0" w:rsidRDefault="00C87DE0" w:rsidP="00F56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34E44" w14:textId="77777777" w:rsidR="00B325BA" w:rsidRDefault="00B325BA" w:rsidP="00B325BA">
    <w:pPr>
      <w:pStyle w:val="Head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4944EDE" wp14:editId="38A25817">
          <wp:simplePos x="0" y="0"/>
          <wp:positionH relativeFrom="page">
            <wp:posOffset>-25400</wp:posOffset>
          </wp:positionH>
          <wp:positionV relativeFrom="page">
            <wp:posOffset>-12700</wp:posOffset>
          </wp:positionV>
          <wp:extent cx="7763256" cy="10040112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_header_website_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3256" cy="100401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E8E6976" w14:textId="77777777" w:rsidR="00A63992" w:rsidRPr="001F29E1" w:rsidRDefault="00B325BA" w:rsidP="00B325BA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D3104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AF1BD" w14:textId="77777777" w:rsidR="0079447F" w:rsidRDefault="0079447F" w:rsidP="0079447F">
    <w:pPr>
      <w:pStyle w:val="Header"/>
      <w:tabs>
        <w:tab w:val="clear" w:pos="4320"/>
        <w:tab w:val="clear" w:pos="8640"/>
        <w:tab w:val="left" w:pos="1856"/>
        <w:tab w:val="left" w:pos="2560"/>
        <w:tab w:val="left" w:pos="5552"/>
      </w:tabs>
      <w:ind w:right="360"/>
    </w:pPr>
  </w:p>
  <w:p w14:paraId="25F8D23A" w14:textId="77777777" w:rsidR="00F33627" w:rsidRDefault="00ED3104" w:rsidP="00ED3104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E120D">
      <w:rPr>
        <w:noProof/>
      </w:rPr>
      <w:t>3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80DB5D" w14:textId="77777777" w:rsidR="004412C8" w:rsidRDefault="001E58EC" w:rsidP="001E58EC">
    <w:pPr>
      <w:pStyle w:val="Header"/>
      <w:tabs>
        <w:tab w:val="clear" w:pos="8640"/>
        <w:tab w:val="left" w:pos="752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9676D31" wp14:editId="6FD4DAE6">
              <wp:simplePos x="0" y="0"/>
              <wp:positionH relativeFrom="column">
                <wp:posOffset>4373880</wp:posOffset>
              </wp:positionH>
              <wp:positionV relativeFrom="paragraph">
                <wp:posOffset>60325</wp:posOffset>
              </wp:positionV>
              <wp:extent cx="1813560" cy="447040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13560" cy="447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9F05BB" w14:textId="77777777" w:rsidR="001E58EC" w:rsidRPr="000F3DF3" w:rsidRDefault="001E58EC" w:rsidP="001E58EC">
                          <w:pPr>
                            <w:rPr>
                              <w:color w:val="175676"/>
                              <w:sz w:val="22"/>
                              <w:szCs w:val="22"/>
                            </w:rPr>
                          </w:pPr>
                          <w:r w:rsidRPr="000F3DF3">
                            <w:rPr>
                              <w:color w:val="175676"/>
                              <w:sz w:val="22"/>
                              <w:szCs w:val="22"/>
                            </w:rPr>
                            <w:t>Advising Congress on Medicaid and CHIP Policy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676D31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344.4pt;margin-top:4.75pt;width:142.8pt;height:35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" filled="f" stroked="f">
              <v:textbox>
                <w:txbxContent>
                  <w:p w14:paraId="6B9F05BB" w14:textId="77777777" w:rsidR="001E58EC" w:rsidRPr="000F3DF3" w:rsidRDefault="001E58EC" w:rsidP="001E58EC">
                    <w:pPr>
                      <w:rPr>
                        <w:color w:val="175676"/>
                        <w:sz w:val="22"/>
                        <w:szCs w:val="22"/>
                      </w:rPr>
                    </w:pPr>
                    <w:r w:rsidRPr="000F3DF3">
                      <w:rPr>
                        <w:color w:val="175676"/>
                        <w:sz w:val="22"/>
                        <w:szCs w:val="22"/>
                      </w:rPr>
                      <w:t>Advising Congress on Medicaid and CHIP Policy</w:t>
                    </w:r>
                  </w:p>
                </w:txbxContent>
              </v:textbox>
            </v:shape>
          </w:pict>
        </mc:Fallback>
      </mc:AlternateContent>
    </w:r>
    <w:r w:rsidR="00B1452E">
      <w:rPr>
        <w:noProof/>
      </w:rPr>
      <w:drawing>
        <wp:inline distT="0" distB="0" distL="0" distR="0" wp14:anchorId="53DE8B2F" wp14:editId="1B8E7DFE">
          <wp:extent cx="1761308" cy="45720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CPAC-Primary-Full-Name_WORD-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1308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1EC3"/>
    <w:multiLevelType w:val="multilevel"/>
    <w:tmpl w:val="38E63A52"/>
    <w:styleLink w:val="MACPACLISTSTYLE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170"/>
      </w:rPr>
    </w:lvl>
    <w:lvl w:ilvl="1">
      <w:start w:val="1"/>
      <w:numFmt w:val="bullet"/>
      <w:pStyle w:val="Sub-Bullets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4C90B0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02254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33CCB"/>
    <w:multiLevelType w:val="hybridMultilevel"/>
    <w:tmpl w:val="21AAD4A8"/>
    <w:lvl w:ilvl="0" w:tplc="AAC030AA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  <w:color w:val="008170" w:themeColor="accent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F04D1"/>
    <w:multiLevelType w:val="multilevel"/>
    <w:tmpl w:val="38E63A52"/>
    <w:numStyleLink w:val="MACPACLISTSTYLE"/>
  </w:abstractNum>
  <w:abstractNum w:abstractNumId="3" w15:restartNumberingAfterBreak="0">
    <w:nsid w:val="67A85785"/>
    <w:multiLevelType w:val="multilevel"/>
    <w:tmpl w:val="38E63A52"/>
    <w:numStyleLink w:val="MACPACLISTSTYLE"/>
  </w:abstractNum>
  <w:num w:numId="1">
    <w:abstractNumId w:val="0"/>
  </w:num>
  <w:num w:numId="2">
    <w:abstractNumId w:val="2"/>
  </w:num>
  <w:num w:numId="3">
    <w:abstractNumId w:val="3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2DC"/>
    <w:rsid w:val="000055C5"/>
    <w:rsid w:val="0001447E"/>
    <w:rsid w:val="0002044A"/>
    <w:rsid w:val="00042951"/>
    <w:rsid w:val="0004798B"/>
    <w:rsid w:val="00055B9A"/>
    <w:rsid w:val="00056617"/>
    <w:rsid w:val="00066912"/>
    <w:rsid w:val="0008014E"/>
    <w:rsid w:val="00085826"/>
    <w:rsid w:val="00086228"/>
    <w:rsid w:val="00096669"/>
    <w:rsid w:val="000B01E6"/>
    <w:rsid w:val="000D4A9D"/>
    <w:rsid w:val="000F3DF3"/>
    <w:rsid w:val="001116FB"/>
    <w:rsid w:val="0011260F"/>
    <w:rsid w:val="001168D9"/>
    <w:rsid w:val="00133683"/>
    <w:rsid w:val="00135627"/>
    <w:rsid w:val="00142749"/>
    <w:rsid w:val="00142D17"/>
    <w:rsid w:val="00181CE5"/>
    <w:rsid w:val="001B22A1"/>
    <w:rsid w:val="001B3F44"/>
    <w:rsid w:val="001D55BC"/>
    <w:rsid w:val="001E368A"/>
    <w:rsid w:val="001E58EC"/>
    <w:rsid w:val="001F29E1"/>
    <w:rsid w:val="00225ADF"/>
    <w:rsid w:val="0024134C"/>
    <w:rsid w:val="00254B61"/>
    <w:rsid w:val="0025727E"/>
    <w:rsid w:val="00270E28"/>
    <w:rsid w:val="002747F0"/>
    <w:rsid w:val="002964AE"/>
    <w:rsid w:val="002A238F"/>
    <w:rsid w:val="002D2425"/>
    <w:rsid w:val="002D2785"/>
    <w:rsid w:val="002E46AD"/>
    <w:rsid w:val="00325DF6"/>
    <w:rsid w:val="00327D68"/>
    <w:rsid w:val="00350635"/>
    <w:rsid w:val="00350F28"/>
    <w:rsid w:val="00387136"/>
    <w:rsid w:val="00391123"/>
    <w:rsid w:val="003B013F"/>
    <w:rsid w:val="003D253A"/>
    <w:rsid w:val="003D3588"/>
    <w:rsid w:val="003D6400"/>
    <w:rsid w:val="003D7595"/>
    <w:rsid w:val="003F07B9"/>
    <w:rsid w:val="004062DC"/>
    <w:rsid w:val="00406CA6"/>
    <w:rsid w:val="00413EA8"/>
    <w:rsid w:val="0042735F"/>
    <w:rsid w:val="00435F47"/>
    <w:rsid w:val="004412C8"/>
    <w:rsid w:val="0044201A"/>
    <w:rsid w:val="00467AE4"/>
    <w:rsid w:val="00473700"/>
    <w:rsid w:val="00480709"/>
    <w:rsid w:val="004F07DD"/>
    <w:rsid w:val="00517B93"/>
    <w:rsid w:val="00537F90"/>
    <w:rsid w:val="005472BC"/>
    <w:rsid w:val="005477D7"/>
    <w:rsid w:val="005655F3"/>
    <w:rsid w:val="00586BA1"/>
    <w:rsid w:val="00587E07"/>
    <w:rsid w:val="00596AA3"/>
    <w:rsid w:val="005F7F72"/>
    <w:rsid w:val="0060027E"/>
    <w:rsid w:val="0061635C"/>
    <w:rsid w:val="00632D5D"/>
    <w:rsid w:val="006916D5"/>
    <w:rsid w:val="006C3CED"/>
    <w:rsid w:val="006C4EEF"/>
    <w:rsid w:val="006D2CE0"/>
    <w:rsid w:val="006E092C"/>
    <w:rsid w:val="006E48BF"/>
    <w:rsid w:val="00721B81"/>
    <w:rsid w:val="00741234"/>
    <w:rsid w:val="007439C3"/>
    <w:rsid w:val="00756759"/>
    <w:rsid w:val="00771D76"/>
    <w:rsid w:val="00772853"/>
    <w:rsid w:val="0078070B"/>
    <w:rsid w:val="0079447F"/>
    <w:rsid w:val="007A591E"/>
    <w:rsid w:val="007B40DF"/>
    <w:rsid w:val="007D7202"/>
    <w:rsid w:val="00812912"/>
    <w:rsid w:val="008249FC"/>
    <w:rsid w:val="00825112"/>
    <w:rsid w:val="00850B42"/>
    <w:rsid w:val="00864724"/>
    <w:rsid w:val="008805F7"/>
    <w:rsid w:val="0088301E"/>
    <w:rsid w:val="00893383"/>
    <w:rsid w:val="0089363B"/>
    <w:rsid w:val="008A0CF8"/>
    <w:rsid w:val="008B07DA"/>
    <w:rsid w:val="008B4E76"/>
    <w:rsid w:val="008B727D"/>
    <w:rsid w:val="008F0ADD"/>
    <w:rsid w:val="00911837"/>
    <w:rsid w:val="009139E8"/>
    <w:rsid w:val="00924CFE"/>
    <w:rsid w:val="00925DF9"/>
    <w:rsid w:val="00931A97"/>
    <w:rsid w:val="00976B6A"/>
    <w:rsid w:val="009A0649"/>
    <w:rsid w:val="009B29A1"/>
    <w:rsid w:val="009C1303"/>
    <w:rsid w:val="009C462B"/>
    <w:rsid w:val="009C7C3A"/>
    <w:rsid w:val="009D455D"/>
    <w:rsid w:val="009E2E4A"/>
    <w:rsid w:val="009F321B"/>
    <w:rsid w:val="00A20F06"/>
    <w:rsid w:val="00A332FD"/>
    <w:rsid w:val="00A6355C"/>
    <w:rsid w:val="00A63992"/>
    <w:rsid w:val="00A74244"/>
    <w:rsid w:val="00A76746"/>
    <w:rsid w:val="00A8678C"/>
    <w:rsid w:val="00A90B72"/>
    <w:rsid w:val="00A90D30"/>
    <w:rsid w:val="00A95201"/>
    <w:rsid w:val="00AA766F"/>
    <w:rsid w:val="00AB2618"/>
    <w:rsid w:val="00AC011D"/>
    <w:rsid w:val="00AF1585"/>
    <w:rsid w:val="00AF3281"/>
    <w:rsid w:val="00B1452E"/>
    <w:rsid w:val="00B312C2"/>
    <w:rsid w:val="00B32499"/>
    <w:rsid w:val="00B325BA"/>
    <w:rsid w:val="00B3455E"/>
    <w:rsid w:val="00B36C52"/>
    <w:rsid w:val="00B50397"/>
    <w:rsid w:val="00B82C44"/>
    <w:rsid w:val="00B82EB3"/>
    <w:rsid w:val="00BA644F"/>
    <w:rsid w:val="00BC2FE3"/>
    <w:rsid w:val="00C01326"/>
    <w:rsid w:val="00C1140E"/>
    <w:rsid w:val="00C20B4F"/>
    <w:rsid w:val="00C3483C"/>
    <w:rsid w:val="00C42D89"/>
    <w:rsid w:val="00C62EAB"/>
    <w:rsid w:val="00C770D4"/>
    <w:rsid w:val="00C87DE0"/>
    <w:rsid w:val="00CA05DA"/>
    <w:rsid w:val="00CA1511"/>
    <w:rsid w:val="00CC3827"/>
    <w:rsid w:val="00CC5A08"/>
    <w:rsid w:val="00CD20D3"/>
    <w:rsid w:val="00CD3266"/>
    <w:rsid w:val="00CE120D"/>
    <w:rsid w:val="00CE3D6F"/>
    <w:rsid w:val="00CF152D"/>
    <w:rsid w:val="00D04136"/>
    <w:rsid w:val="00D16ADB"/>
    <w:rsid w:val="00D22C0C"/>
    <w:rsid w:val="00D656C0"/>
    <w:rsid w:val="00DC0319"/>
    <w:rsid w:val="00DF0771"/>
    <w:rsid w:val="00E140ED"/>
    <w:rsid w:val="00E260DD"/>
    <w:rsid w:val="00E341CA"/>
    <w:rsid w:val="00E45371"/>
    <w:rsid w:val="00E70F63"/>
    <w:rsid w:val="00E73A53"/>
    <w:rsid w:val="00E87A88"/>
    <w:rsid w:val="00EA18F8"/>
    <w:rsid w:val="00EA39C8"/>
    <w:rsid w:val="00EB511C"/>
    <w:rsid w:val="00EC4AF5"/>
    <w:rsid w:val="00ED3104"/>
    <w:rsid w:val="00EF0DE0"/>
    <w:rsid w:val="00F03253"/>
    <w:rsid w:val="00F33627"/>
    <w:rsid w:val="00F43D5A"/>
    <w:rsid w:val="00F55EBF"/>
    <w:rsid w:val="00F56409"/>
    <w:rsid w:val="00F64EA7"/>
    <w:rsid w:val="00F7583B"/>
    <w:rsid w:val="00F81404"/>
    <w:rsid w:val="00FD3D0E"/>
    <w:rsid w:val="00FD6AC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40910BB"/>
  <w15:docId w15:val="{79D72E4F-A0E9-4F59-ACDB-D221F7CBF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3" w:qFormat="1"/>
    <w:lsdException w:name="heading 2" w:semiHidden="1" w:uiPriority="4" w:unhideWhenUsed="1" w:qFormat="1"/>
    <w:lsdException w:name="heading 3" w:semiHidden="1" w:uiPriority="5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1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0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F3DF3"/>
    <w:pPr>
      <w:spacing w:after="270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3"/>
    <w:qFormat/>
    <w:rsid w:val="00387136"/>
    <w:pPr>
      <w:keepNext/>
      <w:keepLines/>
      <w:spacing w:before="360" w:after="180"/>
      <w:outlineLvl w:val="0"/>
    </w:pPr>
    <w:rPr>
      <w:rFonts w:eastAsia="MS Gothic" w:cstheme="majorBidi"/>
      <w:b/>
      <w:bCs/>
      <w:color w:val="008170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4"/>
    <w:qFormat/>
    <w:rsid w:val="00480709"/>
    <w:pPr>
      <w:keepNext/>
      <w:keepLines/>
      <w:spacing w:before="180" w:after="115"/>
      <w:outlineLvl w:val="1"/>
    </w:pPr>
    <w:rPr>
      <w:rFonts w:eastAsia="MS Gothic" w:cstheme="majorBidi"/>
      <w:bCs/>
      <w:color w:val="008170"/>
      <w:sz w:val="28"/>
      <w:szCs w:val="26"/>
    </w:rPr>
  </w:style>
  <w:style w:type="paragraph" w:styleId="Heading3">
    <w:name w:val="heading 3"/>
    <w:basedOn w:val="Heading4"/>
    <w:next w:val="Normal"/>
    <w:link w:val="Heading3Char"/>
    <w:autoRedefine/>
    <w:uiPriority w:val="5"/>
    <w:qFormat/>
    <w:rsid w:val="00387136"/>
    <w:pPr>
      <w:spacing w:before="90" w:after="90"/>
      <w:outlineLvl w:val="2"/>
    </w:pPr>
    <w:rPr>
      <w:rFonts w:eastAsia="MS Gothic"/>
      <w:b/>
      <w:color w:val="003461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5472BC"/>
    <w:pPr>
      <w:keepNext/>
      <w:keepLines/>
      <w:spacing w:before="200" w:after="0"/>
      <w:outlineLvl w:val="3"/>
    </w:pPr>
    <w:rPr>
      <w:rFonts w:eastAsiaTheme="majorEastAsia" w:cstheme="majorBidi"/>
      <w:bCs/>
      <w:iCs/>
      <w:color w:val="02254E"/>
      <w:sz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9139E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193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6409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6409"/>
  </w:style>
  <w:style w:type="paragraph" w:styleId="Footer">
    <w:name w:val="footer"/>
    <w:basedOn w:val="Normal"/>
    <w:link w:val="FooterChar"/>
    <w:uiPriority w:val="99"/>
    <w:unhideWhenUsed/>
    <w:rsid w:val="00F5640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6409"/>
  </w:style>
  <w:style w:type="paragraph" w:styleId="BalloonText">
    <w:name w:val="Balloon Text"/>
    <w:basedOn w:val="Normal"/>
    <w:link w:val="BalloonTextChar"/>
    <w:uiPriority w:val="99"/>
    <w:semiHidden/>
    <w:unhideWhenUsed/>
    <w:rsid w:val="00F56409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409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480709"/>
    <w:pPr>
      <w:spacing w:before="576" w:after="180"/>
      <w:contextualSpacing/>
    </w:pPr>
    <w:rPr>
      <w:rFonts w:ascii="Roboto Medium" w:eastAsia="MS Gothic" w:hAnsi="Roboto Medium" w:cstheme="majorBidi"/>
      <w:color w:val="003461"/>
      <w:spacing w:val="5"/>
      <w:kern w:val="28"/>
      <w:sz w:val="44"/>
      <w:szCs w:val="52"/>
    </w:rPr>
  </w:style>
  <w:style w:type="character" w:customStyle="1" w:styleId="TitleChar">
    <w:name w:val="Title Char"/>
    <w:link w:val="Title"/>
    <w:rsid w:val="00480709"/>
    <w:rPr>
      <w:rFonts w:ascii="Roboto Medium" w:eastAsia="MS Gothic" w:hAnsi="Roboto Medium" w:cstheme="majorBidi"/>
      <w:color w:val="003461"/>
      <w:spacing w:val="5"/>
      <w:kern w:val="28"/>
      <w:sz w:val="44"/>
      <w:szCs w:val="52"/>
    </w:rPr>
  </w:style>
  <w:style w:type="character" w:customStyle="1" w:styleId="Heading1Char">
    <w:name w:val="Heading 1 Char"/>
    <w:link w:val="Heading1"/>
    <w:uiPriority w:val="3"/>
    <w:rsid w:val="00387136"/>
    <w:rPr>
      <w:rFonts w:ascii="Arial" w:eastAsia="MS Gothic" w:hAnsi="Arial" w:cstheme="majorBidi"/>
      <w:b/>
      <w:bCs/>
      <w:color w:val="008170"/>
      <w:sz w:val="36"/>
      <w:szCs w:val="32"/>
    </w:rPr>
  </w:style>
  <w:style w:type="character" w:customStyle="1" w:styleId="Heading2Char">
    <w:name w:val="Heading 2 Char"/>
    <w:link w:val="Heading2"/>
    <w:uiPriority w:val="4"/>
    <w:rsid w:val="00480709"/>
    <w:rPr>
      <w:rFonts w:ascii="Roboto Regular" w:eastAsia="MS Gothic" w:hAnsi="Roboto Regular" w:cstheme="majorBidi"/>
      <w:bCs/>
      <w:color w:val="008170"/>
      <w:sz w:val="28"/>
      <w:szCs w:val="26"/>
    </w:rPr>
  </w:style>
  <w:style w:type="character" w:customStyle="1" w:styleId="Heading3Char">
    <w:name w:val="Heading 3 Char"/>
    <w:link w:val="Heading3"/>
    <w:uiPriority w:val="5"/>
    <w:rsid w:val="00387136"/>
    <w:rPr>
      <w:rFonts w:ascii="Arial" w:eastAsia="MS Gothic" w:hAnsi="Arial" w:cstheme="majorBidi"/>
      <w:b/>
      <w:bCs/>
      <w:iCs/>
      <w:color w:val="003461"/>
      <w:sz w:val="22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472BC"/>
    <w:rPr>
      <w:rFonts w:ascii="Roboto Regular" w:eastAsiaTheme="majorEastAsia" w:hAnsi="Roboto Regular" w:cstheme="majorBidi"/>
      <w:bCs/>
      <w:iCs/>
      <w:color w:val="02254E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rsid w:val="009139E8"/>
    <w:rPr>
      <w:rFonts w:asciiTheme="majorHAnsi" w:eastAsiaTheme="majorEastAsia" w:hAnsiTheme="majorHAnsi" w:cstheme="majorBidi"/>
      <w:color w:val="001930" w:themeColor="accent1" w:themeShade="7F"/>
      <w:sz w:val="21"/>
    </w:rPr>
  </w:style>
  <w:style w:type="character" w:styleId="Hyperlink">
    <w:name w:val="Hyperlink"/>
    <w:uiPriority w:val="10"/>
    <w:qFormat/>
    <w:rsid w:val="000F3DF3"/>
    <w:rPr>
      <w:rFonts w:ascii="Arial" w:hAnsi="Arial"/>
      <w:b w:val="0"/>
      <w:i w:val="0"/>
      <w:color w:val="175676"/>
      <w:sz w:val="20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88301E"/>
  </w:style>
  <w:style w:type="character" w:styleId="Strong">
    <w:name w:val="Strong"/>
    <w:basedOn w:val="DefaultParagraphFont"/>
    <w:uiPriority w:val="22"/>
    <w:rsid w:val="00480709"/>
    <w:rPr>
      <w:rFonts w:ascii="Roboto Regular" w:hAnsi="Roboto Regular"/>
      <w:b/>
      <w:bCs/>
      <w:i w:val="0"/>
      <w:szCs w:val="21"/>
    </w:rPr>
  </w:style>
  <w:style w:type="paragraph" w:styleId="ListParagraph">
    <w:name w:val="List Paragraph"/>
    <w:basedOn w:val="Normal"/>
    <w:uiPriority w:val="34"/>
    <w:rsid w:val="0089363B"/>
    <w:pPr>
      <w:spacing w:after="0"/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89363B"/>
    <w:pPr>
      <w:numPr>
        <w:numId w:val="3"/>
      </w:numPr>
      <w:spacing w:after="0"/>
      <w:contextualSpacing/>
    </w:pPr>
  </w:style>
  <w:style w:type="numbering" w:customStyle="1" w:styleId="MACPACLISTSTYLE">
    <w:name w:val="MACPAC LIST STYLE"/>
    <w:uiPriority w:val="99"/>
    <w:rsid w:val="0089363B"/>
    <w:pPr>
      <w:numPr>
        <w:numId w:val="1"/>
      </w:numPr>
    </w:pPr>
  </w:style>
  <w:style w:type="paragraph" w:customStyle="1" w:styleId="CaptionTitle">
    <w:name w:val="Caption Title"/>
    <w:basedOn w:val="Normal"/>
    <w:uiPriority w:val="7"/>
    <w:rsid w:val="00096669"/>
    <w:pPr>
      <w:spacing w:after="0"/>
    </w:pPr>
    <w:rPr>
      <w:b/>
      <w:color w:val="003461"/>
    </w:rPr>
  </w:style>
  <w:style w:type="character" w:customStyle="1" w:styleId="CaptionChar">
    <w:name w:val="Caption Char"/>
    <w:aliases w:val="Table Title Char"/>
    <w:link w:val="Caption"/>
    <w:uiPriority w:val="7"/>
    <w:rsid w:val="00480709"/>
    <w:rPr>
      <w:rFonts w:ascii="Roboto Regular" w:hAnsi="Roboto Regular"/>
      <w:color w:val="003461"/>
      <w:sz w:val="21"/>
      <w:szCs w:val="24"/>
    </w:rPr>
  </w:style>
  <w:style w:type="paragraph" w:customStyle="1" w:styleId="EndnoteReferencesTitle">
    <w:name w:val="Endnote &amp; References Title"/>
    <w:basedOn w:val="EndnoteText"/>
    <w:link w:val="EndnoteReferencesTitleChar"/>
    <w:uiPriority w:val="8"/>
    <w:qFormat/>
    <w:rsid w:val="00387136"/>
    <w:pPr>
      <w:spacing w:after="100" w:afterAutospacing="1" w:line="360" w:lineRule="auto"/>
    </w:pPr>
    <w:rPr>
      <w:b/>
      <w:color w:val="66666C"/>
      <w:sz w:val="20"/>
      <w:szCs w:val="21"/>
    </w:rPr>
  </w:style>
  <w:style w:type="paragraph" w:styleId="EndnoteText">
    <w:name w:val="endnote text"/>
    <w:basedOn w:val="Normal"/>
    <w:link w:val="EndnoteTextChar"/>
    <w:uiPriority w:val="10"/>
    <w:rsid w:val="00480709"/>
    <w:pPr>
      <w:spacing w:before="240" w:after="0"/>
    </w:pPr>
    <w:rPr>
      <w:color w:val="65666C"/>
      <w:sz w:val="18"/>
    </w:rPr>
  </w:style>
  <w:style w:type="character" w:customStyle="1" w:styleId="EndnoteTextChar">
    <w:name w:val="Endnote Text Char"/>
    <w:link w:val="EndnoteText"/>
    <w:uiPriority w:val="10"/>
    <w:rsid w:val="00480709"/>
    <w:rPr>
      <w:rFonts w:ascii="Roboto Regular" w:hAnsi="Roboto Regular"/>
      <w:color w:val="65666C"/>
      <w:sz w:val="18"/>
      <w:szCs w:val="24"/>
    </w:rPr>
  </w:style>
  <w:style w:type="paragraph" w:styleId="Caption">
    <w:name w:val="caption"/>
    <w:aliases w:val="Table Title"/>
    <w:basedOn w:val="Normal"/>
    <w:link w:val="CaptionChar"/>
    <w:uiPriority w:val="7"/>
    <w:qFormat/>
    <w:rsid w:val="00480709"/>
    <w:pPr>
      <w:keepNext/>
      <w:spacing w:after="200"/>
    </w:pPr>
    <w:rPr>
      <w:color w:val="003461"/>
    </w:rPr>
  </w:style>
  <w:style w:type="paragraph" w:customStyle="1" w:styleId="EndnoteCaption">
    <w:name w:val="Endnote Caption"/>
    <w:basedOn w:val="EndnoteText"/>
    <w:uiPriority w:val="9"/>
    <w:rsid w:val="002D2425"/>
    <w:rPr>
      <w:b/>
    </w:rPr>
  </w:style>
  <w:style w:type="paragraph" w:customStyle="1" w:styleId="Bullets">
    <w:name w:val="Bullets"/>
    <w:basedOn w:val="ListBullet"/>
    <w:link w:val="BulletsChar"/>
    <w:uiPriority w:val="2"/>
    <w:qFormat/>
    <w:rsid w:val="00480709"/>
    <w:pPr>
      <w:numPr>
        <w:numId w:val="31"/>
      </w:numPr>
    </w:pPr>
  </w:style>
  <w:style w:type="character" w:customStyle="1" w:styleId="BulletsChar">
    <w:name w:val="Bullets Char"/>
    <w:basedOn w:val="DefaultParagraphFont"/>
    <w:link w:val="Bullets"/>
    <w:uiPriority w:val="2"/>
    <w:rsid w:val="00480709"/>
    <w:rPr>
      <w:rFonts w:ascii="Roboto Regular" w:hAnsi="Roboto Regular"/>
      <w:color w:val="40434B"/>
      <w:sz w:val="21"/>
      <w:szCs w:val="24"/>
    </w:rPr>
  </w:style>
  <w:style w:type="paragraph" w:customStyle="1" w:styleId="Sub-Bullets">
    <w:name w:val="Sub-Bullets"/>
    <w:basedOn w:val="ListBullet"/>
    <w:link w:val="Sub-BulletsChar"/>
    <w:uiPriority w:val="2"/>
    <w:qFormat/>
    <w:rsid w:val="00480709"/>
    <w:pPr>
      <w:numPr>
        <w:ilvl w:val="1"/>
        <w:numId w:val="2"/>
      </w:numPr>
    </w:pPr>
  </w:style>
  <w:style w:type="character" w:customStyle="1" w:styleId="Sub-BulletsChar">
    <w:name w:val="Sub-Bullets Char"/>
    <w:basedOn w:val="DefaultParagraphFont"/>
    <w:link w:val="Sub-Bullets"/>
    <w:uiPriority w:val="2"/>
    <w:rsid w:val="00480709"/>
    <w:rPr>
      <w:rFonts w:ascii="Roboto Regular" w:hAnsi="Roboto Regular"/>
      <w:color w:val="40434B"/>
      <w:sz w:val="21"/>
      <w:szCs w:val="24"/>
    </w:rPr>
  </w:style>
  <w:style w:type="table" w:styleId="TableGrid">
    <w:name w:val="Table Grid"/>
    <w:basedOn w:val="TableNormal"/>
    <w:uiPriority w:val="59"/>
    <w:rsid w:val="008251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Notes">
    <w:name w:val="Table Notes"/>
    <w:basedOn w:val="Normal"/>
    <w:link w:val="TableNotesChar"/>
    <w:uiPriority w:val="1"/>
    <w:qFormat/>
    <w:rsid w:val="00CD20D3"/>
    <w:pPr>
      <w:spacing w:after="0"/>
      <w:contextualSpacing/>
    </w:pPr>
    <w:rPr>
      <w:color w:val="65666C" w:themeColor="text2"/>
      <w:sz w:val="16"/>
    </w:rPr>
  </w:style>
  <w:style w:type="character" w:customStyle="1" w:styleId="TableNotesChar">
    <w:name w:val="Table Notes Char"/>
    <w:basedOn w:val="DefaultParagraphFont"/>
    <w:link w:val="TableNotes"/>
    <w:uiPriority w:val="1"/>
    <w:rsid w:val="00CD20D3"/>
    <w:rPr>
      <w:rFonts w:ascii="Roboto Regular" w:hAnsi="Roboto Regular"/>
      <w:color w:val="65666C" w:themeColor="text2"/>
      <w:sz w:val="16"/>
      <w:szCs w:val="24"/>
    </w:rPr>
  </w:style>
  <w:style w:type="character" w:customStyle="1" w:styleId="NormalExpandedChar">
    <w:name w:val="Normal Expanded Char"/>
    <w:basedOn w:val="DefaultParagraphFont"/>
    <w:link w:val="NormalExpanded"/>
    <w:uiPriority w:val="1"/>
    <w:locked/>
    <w:rsid w:val="00480709"/>
    <w:rPr>
      <w:rFonts w:ascii="Roboto Regular" w:hAnsi="Roboto Regular"/>
      <w:color w:val="40434B"/>
      <w:sz w:val="21"/>
      <w:szCs w:val="24"/>
    </w:rPr>
  </w:style>
  <w:style w:type="paragraph" w:customStyle="1" w:styleId="NormalExpanded">
    <w:name w:val="Normal Expanded"/>
    <w:basedOn w:val="Normal"/>
    <w:link w:val="NormalExpandedChar"/>
    <w:uiPriority w:val="1"/>
    <w:rsid w:val="00480709"/>
    <w:pPr>
      <w:spacing w:after="0" w:line="360" w:lineRule="auto"/>
    </w:pPr>
  </w:style>
  <w:style w:type="paragraph" w:customStyle="1" w:styleId="NormalCondensed">
    <w:name w:val="Normal Condensed"/>
    <w:basedOn w:val="Normal"/>
    <w:link w:val="NormalCondensedChar"/>
    <w:uiPriority w:val="1"/>
    <w:rsid w:val="002D2425"/>
    <w:pPr>
      <w:spacing w:after="0"/>
    </w:pPr>
  </w:style>
  <w:style w:type="character" w:customStyle="1" w:styleId="NormalCondensedChar">
    <w:name w:val="Normal Condensed Char"/>
    <w:basedOn w:val="DefaultParagraphFont"/>
    <w:link w:val="NormalCondensed"/>
    <w:uiPriority w:val="1"/>
    <w:rsid w:val="002D2425"/>
    <w:rPr>
      <w:rFonts w:ascii="Roboto Regular" w:hAnsi="Roboto Regular"/>
      <w:sz w:val="21"/>
      <w:szCs w:val="24"/>
    </w:rPr>
  </w:style>
  <w:style w:type="paragraph" w:customStyle="1" w:styleId="Normal-Condensed">
    <w:name w:val="Normal - Condensed"/>
    <w:basedOn w:val="Normal"/>
    <w:link w:val="Normal-CondensedChar"/>
    <w:uiPriority w:val="1"/>
    <w:rsid w:val="00480709"/>
    <w:pPr>
      <w:tabs>
        <w:tab w:val="center" w:pos="682"/>
        <w:tab w:val="right" w:pos="1365"/>
      </w:tabs>
      <w:spacing w:after="0"/>
    </w:pPr>
  </w:style>
  <w:style w:type="character" w:customStyle="1" w:styleId="Normal-CondensedChar">
    <w:name w:val="Normal - Condensed Char"/>
    <w:basedOn w:val="DefaultParagraphFont"/>
    <w:link w:val="Normal-Condensed"/>
    <w:uiPriority w:val="1"/>
    <w:rsid w:val="00480709"/>
    <w:rPr>
      <w:rFonts w:ascii="Roboto Regular" w:hAnsi="Roboto Regular"/>
      <w:sz w:val="21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794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sRefBodyText">
    <w:name w:val="Endnotes &amp; Ref Body Text"/>
    <w:basedOn w:val="EndnoteReferencesTitle"/>
    <w:link w:val="EndnotesRefBodyTextChar"/>
    <w:autoRedefine/>
    <w:uiPriority w:val="1"/>
    <w:qFormat/>
    <w:rsid w:val="00387136"/>
    <w:pPr>
      <w:spacing w:before="120" w:after="0" w:afterAutospacing="0" w:line="240" w:lineRule="auto"/>
    </w:pPr>
    <w:rPr>
      <w:sz w:val="18"/>
    </w:rPr>
  </w:style>
  <w:style w:type="character" w:customStyle="1" w:styleId="EndnoteReferencesTitleChar">
    <w:name w:val="Endnote &amp; References Title Char"/>
    <w:basedOn w:val="EndnoteTextChar"/>
    <w:link w:val="EndnoteReferencesTitle"/>
    <w:uiPriority w:val="8"/>
    <w:rsid w:val="00387136"/>
    <w:rPr>
      <w:rFonts w:ascii="Arial" w:hAnsi="Arial"/>
      <w:b/>
      <w:color w:val="66666C"/>
      <w:sz w:val="18"/>
      <w:szCs w:val="21"/>
    </w:rPr>
  </w:style>
  <w:style w:type="character" w:customStyle="1" w:styleId="EndnotesRefBodyTextChar">
    <w:name w:val="Endnotes &amp; Ref Body Text Char"/>
    <w:basedOn w:val="EndnoteReferencesTitleChar"/>
    <w:link w:val="EndnotesRefBodyText"/>
    <w:uiPriority w:val="1"/>
    <w:rsid w:val="00387136"/>
    <w:rPr>
      <w:rFonts w:ascii="Arial" w:hAnsi="Arial"/>
      <w:b/>
      <w:color w:val="66666C"/>
      <w:sz w:val="18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B36C5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55EBF"/>
    <w:rPr>
      <w:color w:val="B2C7D7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54B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4B61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4B61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4B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4B61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2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4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5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21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5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2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7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3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46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775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142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7064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5578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283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6900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314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16184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7360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9588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7569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oline.broder@macpac.go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acpac.gov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lanie.Raible\Downloads\Press%20Release%20Template%2008.23.dotx" TargetMode="External"/></Relationships>
</file>

<file path=word/theme/theme1.xml><?xml version="1.0" encoding="utf-8"?>
<a:theme xmlns:a="http://schemas.openxmlformats.org/drawingml/2006/main" name="My Them">
  <a:themeElements>
    <a:clrScheme name="MACPAC">
      <a:dk1>
        <a:srgbClr val="40434B"/>
      </a:dk1>
      <a:lt1>
        <a:srgbClr val="FFFFFF"/>
      </a:lt1>
      <a:dk2>
        <a:srgbClr val="65666C"/>
      </a:dk2>
      <a:lt2>
        <a:srgbClr val="FFFFFF"/>
      </a:lt2>
      <a:accent1>
        <a:srgbClr val="003461"/>
      </a:accent1>
      <a:accent2>
        <a:srgbClr val="175676"/>
      </a:accent2>
      <a:accent3>
        <a:srgbClr val="608BA3"/>
      </a:accent3>
      <a:accent4>
        <a:srgbClr val="ABC1CE"/>
      </a:accent4>
      <a:accent5>
        <a:srgbClr val="008170"/>
      </a:accent5>
      <a:accent6>
        <a:srgbClr val="2E9383"/>
      </a:accent6>
      <a:hlink>
        <a:srgbClr val="5CA1BE"/>
      </a:hlink>
      <a:folHlink>
        <a:srgbClr val="B2C7D7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C11F44-2C20-4B34-93E3-CA82BAD66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 Release Template 08.23</Template>
  <TotalTime>6</TotalTime>
  <Pages>2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Raible</dc:creator>
  <cp:lastModifiedBy>Caroline Broder</cp:lastModifiedBy>
  <cp:revision>3</cp:revision>
  <cp:lastPrinted>2014-12-29T17:21:00Z</cp:lastPrinted>
  <dcterms:created xsi:type="dcterms:W3CDTF">2024-12-02T20:19:00Z</dcterms:created>
  <dcterms:modified xsi:type="dcterms:W3CDTF">2024-12-03T18:11:00Z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aff31d8f-2aae-4496-9d2c-ded7861eb5d2</vt:lpwstr>
  </property>
</Properties>
</file>