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32EC62" w14:textId="77777777" w:rsidR="00E55B7A" w:rsidRPr="00AA2885" w:rsidRDefault="001B5ACE" w:rsidP="004B21F2">
      <w:pPr>
        <w:pStyle w:val="Title"/>
      </w:pPr>
      <w:r>
        <w:t>Memorandum</w:t>
      </w:r>
      <w:r>
        <w:tab/>
      </w:r>
      <w:bookmarkStart w:id="0" w:name="_GoBack"/>
      <w:bookmarkEnd w:id="0"/>
    </w:p>
    <w:tbl>
      <w:tblPr>
        <w:tblStyle w:val="TableGrid1"/>
        <w:tblpPr w:leftFromText="187" w:rightFromText="187" w:bottomFromText="360" w:vertAnchor="text" w:tblpY="1"/>
        <w:tblOverlap w:val="never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9"/>
        <w:gridCol w:w="8831"/>
      </w:tblGrid>
      <w:tr w:rsidR="007B0B9E" w:rsidRPr="0079447F" w14:paraId="411A9EC0" w14:textId="77777777" w:rsidTr="00A1734A">
        <w:trPr>
          <w:trHeight w:hRule="exact" w:val="576"/>
        </w:trPr>
        <w:tc>
          <w:tcPr>
            <w:tcW w:w="1249" w:type="dxa"/>
          </w:tcPr>
          <w:p w14:paraId="13A333B0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To:</w:t>
            </w:r>
          </w:p>
        </w:tc>
        <w:tc>
          <w:tcPr>
            <w:tcW w:w="8831" w:type="dxa"/>
          </w:tcPr>
          <w:p w14:paraId="7702905F" w14:textId="77777777" w:rsidR="007B0B9E" w:rsidRDefault="007B0B9E" w:rsidP="00DC7DF7">
            <w:pPr>
              <w:spacing w:before="240"/>
              <w:contextualSpacing/>
            </w:pPr>
          </w:p>
          <w:p w14:paraId="38697783" w14:textId="77777777" w:rsidR="007B0B9E" w:rsidRPr="0079447F" w:rsidRDefault="007B0B9E" w:rsidP="00DC7DF7">
            <w:pPr>
              <w:spacing w:before="240"/>
              <w:contextualSpacing/>
            </w:pPr>
            <w:r w:rsidRPr="0079447F">
              <w:t>Commissioners</w:t>
            </w:r>
          </w:p>
        </w:tc>
      </w:tr>
      <w:tr w:rsidR="007B0B9E" w:rsidRPr="0079447F" w14:paraId="2CBFA7E7" w14:textId="77777777" w:rsidTr="00A1734A">
        <w:trPr>
          <w:trHeight w:hRule="exact" w:val="576"/>
        </w:trPr>
        <w:tc>
          <w:tcPr>
            <w:tcW w:w="1249" w:type="dxa"/>
          </w:tcPr>
          <w:p w14:paraId="35491480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From:</w:t>
            </w:r>
          </w:p>
        </w:tc>
        <w:tc>
          <w:tcPr>
            <w:tcW w:w="8831" w:type="dxa"/>
          </w:tcPr>
          <w:p w14:paraId="4FA449CA" w14:textId="77777777" w:rsidR="007B0B9E" w:rsidRDefault="007B0B9E" w:rsidP="00DC7DF7">
            <w:pPr>
              <w:spacing w:before="240"/>
              <w:contextualSpacing/>
            </w:pPr>
          </w:p>
          <w:p w14:paraId="6CAFBBAC" w14:textId="77777777" w:rsidR="007B0B9E" w:rsidRPr="0079447F" w:rsidRDefault="007A21DE" w:rsidP="00DC7DF7">
            <w:pPr>
              <w:spacing w:before="240"/>
              <w:contextualSpacing/>
            </w:pPr>
            <w:r>
              <w:t>Caroline Broder</w:t>
            </w:r>
          </w:p>
        </w:tc>
      </w:tr>
      <w:tr w:rsidR="007B0B9E" w:rsidRPr="0079447F" w14:paraId="18A2F7B2" w14:textId="77777777" w:rsidTr="00A1734A">
        <w:trPr>
          <w:trHeight w:hRule="exact" w:val="576"/>
        </w:trPr>
        <w:tc>
          <w:tcPr>
            <w:tcW w:w="1249" w:type="dxa"/>
          </w:tcPr>
          <w:p w14:paraId="4F990A7B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Date:</w:t>
            </w:r>
          </w:p>
        </w:tc>
        <w:tc>
          <w:tcPr>
            <w:tcW w:w="8831" w:type="dxa"/>
          </w:tcPr>
          <w:p w14:paraId="3D33E80D" w14:textId="77777777" w:rsidR="007B0B9E" w:rsidRDefault="007B0B9E" w:rsidP="00DC7DF7">
            <w:pPr>
              <w:spacing w:before="240"/>
              <w:contextualSpacing/>
            </w:pPr>
          </w:p>
          <w:p w14:paraId="0B5A0C9F" w14:textId="25B1375B" w:rsidR="007B0B9E" w:rsidRPr="0079447F" w:rsidRDefault="007B0B9E" w:rsidP="00DC7DF7">
            <w:pPr>
              <w:spacing w:before="240"/>
              <w:contextualSpacing/>
            </w:pPr>
            <w:r w:rsidRPr="00143FEF">
              <w:t>J</w:t>
            </w:r>
            <w:r w:rsidR="00025D3C" w:rsidRPr="00143FEF">
              <w:t>une</w:t>
            </w:r>
            <w:r w:rsidRPr="00143FEF">
              <w:t xml:space="preserve"> 1, 202</w:t>
            </w:r>
            <w:r w:rsidR="00810E2C" w:rsidRPr="00143FEF">
              <w:t>2</w:t>
            </w:r>
          </w:p>
        </w:tc>
      </w:tr>
      <w:tr w:rsidR="007B0B9E" w:rsidRPr="0079447F" w14:paraId="16630A3D" w14:textId="77777777" w:rsidTr="00A1734A">
        <w:trPr>
          <w:trHeight w:hRule="exact" w:val="576"/>
        </w:trPr>
        <w:tc>
          <w:tcPr>
            <w:tcW w:w="1249" w:type="dxa"/>
          </w:tcPr>
          <w:p w14:paraId="3F052987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Re:</w:t>
            </w:r>
          </w:p>
        </w:tc>
        <w:tc>
          <w:tcPr>
            <w:tcW w:w="8831" w:type="dxa"/>
          </w:tcPr>
          <w:p w14:paraId="4416ECEB" w14:textId="77777777" w:rsidR="007B0B9E" w:rsidRDefault="007B0B9E" w:rsidP="00DC7DF7">
            <w:pPr>
              <w:spacing w:before="240"/>
              <w:contextualSpacing/>
            </w:pPr>
          </w:p>
          <w:p w14:paraId="3E8BDB26" w14:textId="2E27B071" w:rsidR="007B0B9E" w:rsidRPr="0079447F" w:rsidRDefault="00DE57D6" w:rsidP="00DC7DF7">
            <w:pPr>
              <w:spacing w:before="240"/>
              <w:contextualSpacing/>
            </w:pPr>
            <w:r>
              <w:t>Annual r</w:t>
            </w:r>
            <w:r w:rsidR="000039F6">
              <w:t>eport on communications activities</w:t>
            </w:r>
          </w:p>
        </w:tc>
      </w:tr>
    </w:tbl>
    <w:p w14:paraId="708C79EF" w14:textId="532F0273" w:rsidR="00A1734A" w:rsidRDefault="003A6113" w:rsidP="007B0B9E">
      <w:r>
        <w:t xml:space="preserve">MACPAC reaches the public and policymakers primarily through our website, Commission meetings, e-mail announcements, direct mail of our reports, </w:t>
      </w:r>
      <w:r w:rsidR="000926CF">
        <w:t xml:space="preserve">media reports, </w:t>
      </w:r>
      <w:r>
        <w:t>as well as social media platforms such as Twitter</w:t>
      </w:r>
      <w:r w:rsidR="0021256A">
        <w:t xml:space="preserve"> and LinkedIn.</w:t>
      </w:r>
      <w:r w:rsidR="00A1734A">
        <w:t xml:space="preserve"> This memo offers a brief overview of how we use various communications channels to reach our audience</w:t>
      </w:r>
      <w:r w:rsidR="00837523">
        <w:t>, and highlights from the past year.</w:t>
      </w:r>
    </w:p>
    <w:p w14:paraId="582EB35E" w14:textId="4C735029" w:rsidR="00D64103" w:rsidRDefault="00D64103" w:rsidP="00D64103">
      <w:pPr>
        <w:pStyle w:val="Heading2"/>
      </w:pPr>
      <w:bookmarkStart w:id="1" w:name="_Toc62808270"/>
      <w:r>
        <w:t>Communicating the results of our work</w:t>
      </w:r>
      <w:bookmarkEnd w:id="1"/>
    </w:p>
    <w:p w14:paraId="6EF548F7" w14:textId="6B151947" w:rsidR="00E02E69" w:rsidRPr="002B6616" w:rsidRDefault="00E02E69" w:rsidP="00E02E69">
      <w:r w:rsidRPr="000301F8">
        <w:rPr>
          <w:szCs w:val="21"/>
        </w:rPr>
        <w:t>MACPAC’s efforts to disseminate information about the Medicaid and</w:t>
      </w:r>
      <w:r w:rsidR="0024133C" w:rsidRPr="0024133C">
        <w:t xml:space="preserve"> </w:t>
      </w:r>
      <w:r w:rsidR="0024133C">
        <w:t xml:space="preserve">the State Children’s Health Insurance Program (CHIP) </w:t>
      </w:r>
      <w:r w:rsidR="0024133C" w:rsidRPr="002B6616">
        <w:t>continue to grow.</w:t>
      </w:r>
      <w:r w:rsidR="0024133C">
        <w:t xml:space="preserve"> </w:t>
      </w:r>
      <w:r w:rsidRPr="000301F8">
        <w:rPr>
          <w:szCs w:val="21"/>
        </w:rPr>
        <w:t xml:space="preserve">In calendar year (CY) 2021, we produced 2 separate reports to Congress, the </w:t>
      </w:r>
      <w:r w:rsidRPr="000301F8">
        <w:rPr>
          <w:i/>
          <w:szCs w:val="21"/>
        </w:rPr>
        <w:t>MACStats Medicaid and CHIP Data Book</w:t>
      </w:r>
      <w:r w:rsidRPr="000301F8">
        <w:rPr>
          <w:szCs w:val="21"/>
        </w:rPr>
        <w:t xml:space="preserve">, 19 issue briefs, 15 fact sheets, 5 contractor reports, 6 comment letters, and 2 separate 50-state policy compendia. </w:t>
      </w:r>
      <w:r w:rsidR="00277DA8">
        <w:rPr>
          <w:szCs w:val="21"/>
        </w:rPr>
        <w:t xml:space="preserve">Thus far in </w:t>
      </w:r>
      <w:r w:rsidR="003D66A0">
        <w:rPr>
          <w:szCs w:val="21"/>
        </w:rPr>
        <w:t>CY 202</w:t>
      </w:r>
      <w:r w:rsidR="00277DA8">
        <w:rPr>
          <w:szCs w:val="21"/>
        </w:rPr>
        <w:t xml:space="preserve">2, </w:t>
      </w:r>
      <w:r w:rsidR="00277DA8">
        <w:t xml:space="preserve">MACPAC </w:t>
      </w:r>
      <w:r>
        <w:t>produced the March</w:t>
      </w:r>
      <w:r w:rsidR="00277DA8">
        <w:t xml:space="preserve"> report </w:t>
      </w:r>
      <w:r>
        <w:t xml:space="preserve">to </w:t>
      </w:r>
      <w:r w:rsidRPr="00277DA8">
        <w:t xml:space="preserve">Congress, </w:t>
      </w:r>
      <w:r w:rsidR="003D66A0" w:rsidRPr="00277DA8">
        <w:t>1</w:t>
      </w:r>
      <w:r w:rsidR="00277DA8">
        <w:t>1</w:t>
      </w:r>
      <w:r w:rsidRPr="00277DA8">
        <w:t xml:space="preserve"> issue briefs, </w:t>
      </w:r>
      <w:r w:rsidR="00E00A84">
        <w:t>4</w:t>
      </w:r>
      <w:r w:rsidRPr="00277DA8">
        <w:t xml:space="preserve"> comment letters, </w:t>
      </w:r>
      <w:r w:rsidR="00E41127">
        <w:t>1</w:t>
      </w:r>
      <w:r w:rsidRPr="00277DA8">
        <w:t xml:space="preserve"> contractor report, </w:t>
      </w:r>
      <w:r w:rsidR="003D66A0" w:rsidRPr="00277DA8">
        <w:t>9</w:t>
      </w:r>
      <w:r w:rsidRPr="00277DA8">
        <w:t xml:space="preserve"> fact sheets, and </w:t>
      </w:r>
      <w:r w:rsidR="00E41127">
        <w:t>1</w:t>
      </w:r>
      <w:r w:rsidRPr="00277DA8">
        <w:t xml:space="preserve"> 50-state policy compendi</w:t>
      </w:r>
      <w:r w:rsidR="00366CBD">
        <w:t>um.</w:t>
      </w:r>
      <w:r>
        <w:t xml:space="preserve"> </w:t>
      </w:r>
      <w:r w:rsidR="00277DA8">
        <w:t xml:space="preserve">In addition, </w:t>
      </w:r>
      <w:r w:rsidR="00277DA8" w:rsidRPr="000301F8">
        <w:rPr>
          <w:szCs w:val="21"/>
        </w:rPr>
        <w:t>MACPAC jointly produced with MedPAC a data book on beneficiaries who are dually eligible for Medicaid and Medicare</w:t>
      </w:r>
      <w:r w:rsidR="00277DA8">
        <w:rPr>
          <w:szCs w:val="21"/>
        </w:rPr>
        <w:t xml:space="preserve">. </w:t>
      </w:r>
      <w:r w:rsidR="00277DA8" w:rsidRPr="000301F8">
        <w:rPr>
          <w:szCs w:val="21"/>
        </w:rPr>
        <w:t xml:space="preserve">We </w:t>
      </w:r>
      <w:r w:rsidR="00277DA8">
        <w:rPr>
          <w:szCs w:val="21"/>
        </w:rPr>
        <w:t xml:space="preserve">also </w:t>
      </w:r>
      <w:r w:rsidR="00277DA8" w:rsidRPr="000301F8">
        <w:rPr>
          <w:szCs w:val="21"/>
        </w:rPr>
        <w:t>updat</w:t>
      </w:r>
      <w:r w:rsidR="00277DA8">
        <w:rPr>
          <w:szCs w:val="21"/>
        </w:rPr>
        <w:t>ed</w:t>
      </w:r>
      <w:r w:rsidR="00277DA8" w:rsidRPr="000301F8">
        <w:rPr>
          <w:szCs w:val="21"/>
        </w:rPr>
        <w:t xml:space="preserve"> the reference guide to federal Medicaid statute and regulations on our website</w:t>
      </w:r>
      <w:r w:rsidR="00277DA8">
        <w:rPr>
          <w:szCs w:val="21"/>
        </w:rPr>
        <w:t xml:space="preserve">, which garnered </w:t>
      </w:r>
      <w:r w:rsidR="00A4632E">
        <w:rPr>
          <w:szCs w:val="21"/>
        </w:rPr>
        <w:t>more than 16,000 impressions on Twitter.</w:t>
      </w:r>
    </w:p>
    <w:p w14:paraId="49C4B516" w14:textId="1A37BEC4" w:rsidR="00E02E69" w:rsidRDefault="00E02E69" w:rsidP="00E02E69">
      <w:pPr>
        <w:rPr>
          <w:szCs w:val="21"/>
        </w:rPr>
      </w:pPr>
      <w:r w:rsidRPr="000301F8">
        <w:rPr>
          <w:szCs w:val="21"/>
        </w:rPr>
        <w:t>In CY 2021, we improved the search function on MACPAC’s web site, making it easier for users to find the information they are looking for</w:t>
      </w:r>
      <w:r w:rsidR="00B15E50">
        <w:rPr>
          <w:szCs w:val="21"/>
        </w:rPr>
        <w:t xml:space="preserve">. </w:t>
      </w:r>
      <w:r w:rsidR="00610043">
        <w:rPr>
          <w:szCs w:val="21"/>
        </w:rPr>
        <w:t xml:space="preserve">In the </w:t>
      </w:r>
      <w:r w:rsidR="00D702C4">
        <w:rPr>
          <w:szCs w:val="21"/>
        </w:rPr>
        <w:t xml:space="preserve">first few </w:t>
      </w:r>
      <w:r w:rsidR="00610043">
        <w:rPr>
          <w:szCs w:val="21"/>
        </w:rPr>
        <w:t xml:space="preserve">months of 2022, MACPAC’s site has </w:t>
      </w:r>
      <w:r w:rsidR="00D702C4">
        <w:rPr>
          <w:szCs w:val="21"/>
        </w:rPr>
        <w:t>had an average of 31,500 visitors</w:t>
      </w:r>
      <w:r w:rsidR="00E00A84">
        <w:rPr>
          <w:szCs w:val="21"/>
        </w:rPr>
        <w:t xml:space="preserve"> per month</w:t>
      </w:r>
      <w:r w:rsidR="00D34111">
        <w:rPr>
          <w:szCs w:val="21"/>
        </w:rPr>
        <w:t>,</w:t>
      </w:r>
      <w:r w:rsidR="00B15E50">
        <w:rPr>
          <w:szCs w:val="21"/>
        </w:rPr>
        <w:t xml:space="preserve"> up from an average of </w:t>
      </w:r>
      <w:r w:rsidR="001A3309">
        <w:rPr>
          <w:szCs w:val="21"/>
        </w:rPr>
        <w:t>about 24,000</w:t>
      </w:r>
      <w:r w:rsidR="00B15E50">
        <w:rPr>
          <w:szCs w:val="21"/>
        </w:rPr>
        <w:t xml:space="preserve"> visitors per month in 2021 and</w:t>
      </w:r>
      <w:r w:rsidR="00D34111">
        <w:rPr>
          <w:szCs w:val="21"/>
        </w:rPr>
        <w:t xml:space="preserve"> more than double the</w:t>
      </w:r>
      <w:r w:rsidR="00933820">
        <w:rPr>
          <w:szCs w:val="21"/>
        </w:rPr>
        <w:t xml:space="preserve"> average</w:t>
      </w:r>
      <w:r w:rsidR="00D34111">
        <w:rPr>
          <w:szCs w:val="21"/>
        </w:rPr>
        <w:t xml:space="preserve"> number of </w:t>
      </w:r>
      <w:r w:rsidR="00933820">
        <w:rPr>
          <w:szCs w:val="21"/>
        </w:rPr>
        <w:t xml:space="preserve">monthly </w:t>
      </w:r>
      <w:r w:rsidR="00D34111">
        <w:rPr>
          <w:szCs w:val="21"/>
        </w:rPr>
        <w:t>visitors</w:t>
      </w:r>
      <w:r w:rsidR="00933820">
        <w:rPr>
          <w:szCs w:val="21"/>
        </w:rPr>
        <w:t xml:space="preserve"> (14,800)</w:t>
      </w:r>
      <w:r w:rsidR="00D34111">
        <w:rPr>
          <w:szCs w:val="21"/>
        </w:rPr>
        <w:t xml:space="preserve"> in 2020.</w:t>
      </w:r>
      <w:r w:rsidR="00933820">
        <w:rPr>
          <w:szCs w:val="21"/>
        </w:rPr>
        <w:t xml:space="preserve"> </w:t>
      </w:r>
      <w:r w:rsidR="00933820" w:rsidRPr="000301F8">
        <w:rPr>
          <w:szCs w:val="21"/>
        </w:rPr>
        <w:t>Over 87 percent are returning visitors</w:t>
      </w:r>
      <w:r w:rsidR="00933820">
        <w:rPr>
          <w:szCs w:val="21"/>
        </w:rPr>
        <w:t>, a number that has held steady since 2017.</w:t>
      </w:r>
    </w:p>
    <w:p w14:paraId="31DF9A24" w14:textId="73E1D202" w:rsidR="00D702C4" w:rsidRPr="00AC36A5" w:rsidRDefault="00D702C4" w:rsidP="00D702C4">
      <w:r w:rsidRPr="003010AD">
        <w:t>After the home page, the most popular pages</w:t>
      </w:r>
      <w:r w:rsidR="00933820" w:rsidRPr="003010AD">
        <w:t xml:space="preserve"> on MACPAC’s web site</w:t>
      </w:r>
      <w:r w:rsidRPr="003010AD">
        <w:t xml:space="preserve"> thus far in </w:t>
      </w:r>
      <w:r w:rsidR="00E00A84">
        <w:t xml:space="preserve">CY </w:t>
      </w:r>
      <w:r w:rsidRPr="003010AD">
        <w:t>202</w:t>
      </w:r>
      <w:r w:rsidR="00933820" w:rsidRPr="003010AD">
        <w:t>2</w:t>
      </w:r>
      <w:r w:rsidRPr="003010AD">
        <w:t xml:space="preserve"> have included our page on people with disabilities (</w:t>
      </w:r>
      <w:r w:rsidR="00933820" w:rsidRPr="003010AD">
        <w:t>more than 12,000</w:t>
      </w:r>
      <w:r w:rsidRPr="003010AD">
        <w:t xml:space="preserve"> page views), our Medicaid 101 page on provider payment and delivery systems (</w:t>
      </w:r>
      <w:r w:rsidR="00933820" w:rsidRPr="003010AD">
        <w:t>9</w:t>
      </w:r>
      <w:r w:rsidRPr="003010AD">
        <w:t>,150 page views), and an overview of the Affordable Care Act and Medicaid (</w:t>
      </w:r>
      <w:r w:rsidR="00C104F7">
        <w:t>about 8,400</w:t>
      </w:r>
      <w:r w:rsidRPr="003010AD">
        <w:t xml:space="preserve"> page views).</w:t>
      </w:r>
      <w:r w:rsidR="00907A60" w:rsidRPr="003010AD">
        <w:t xml:space="preserve"> Th</w:t>
      </w:r>
      <w:r w:rsidR="00605D10">
        <w:t>ese</w:t>
      </w:r>
      <w:r w:rsidR="00907A60" w:rsidRPr="003010AD">
        <w:t xml:space="preserve"> pages also were ranked in the top page views in 2021. The most popular publications in 2022 have included our reference guide </w:t>
      </w:r>
      <w:r w:rsidR="00907A60" w:rsidRPr="003010AD">
        <w:rPr>
          <w:szCs w:val="21"/>
        </w:rPr>
        <w:t xml:space="preserve">to federal Medicaid statute and </w:t>
      </w:r>
      <w:r w:rsidR="00907A60" w:rsidRPr="003010AD">
        <w:rPr>
          <w:szCs w:val="21"/>
        </w:rPr>
        <w:lastRenderedPageBreak/>
        <w:t>regulations</w:t>
      </w:r>
      <w:r w:rsidRPr="003010AD">
        <w:t xml:space="preserve">, the </w:t>
      </w:r>
      <w:r w:rsidR="003010AD" w:rsidRPr="003010AD">
        <w:t xml:space="preserve">databook on beneficiaries who are dually eligible for Medicaid and Medicare, and the </w:t>
      </w:r>
      <w:r w:rsidRPr="003010AD">
        <w:t>March 202</w:t>
      </w:r>
      <w:r w:rsidR="003010AD" w:rsidRPr="003010AD">
        <w:t xml:space="preserve">2 </w:t>
      </w:r>
      <w:r w:rsidRPr="003010AD">
        <w:t>report to Congress.</w:t>
      </w:r>
      <w:r w:rsidRPr="00AC36A5">
        <w:t xml:space="preserve"> </w:t>
      </w:r>
    </w:p>
    <w:p w14:paraId="335C8A91" w14:textId="370A134E" w:rsidR="00596574" w:rsidRDefault="00E9636D" w:rsidP="00596574">
      <w:r>
        <w:t>M</w:t>
      </w:r>
      <w:r w:rsidR="00D702C4">
        <w:t>ost users come to MACPAC’s web site through an organic search</w:t>
      </w:r>
      <w:r w:rsidR="003010AD">
        <w:t>,</w:t>
      </w:r>
      <w:r w:rsidR="00D702C4">
        <w:t xml:space="preserve"> by directly typing in our web address, </w:t>
      </w:r>
      <w:r w:rsidR="003010AD">
        <w:t xml:space="preserve">or </w:t>
      </w:r>
      <w:r w:rsidR="00702F18">
        <w:t xml:space="preserve">through </w:t>
      </w:r>
      <w:r>
        <w:t>referrals</w:t>
      </w:r>
      <w:r w:rsidR="003010AD">
        <w:t xml:space="preserve"> from other web sites such as </w:t>
      </w:r>
      <w:r>
        <w:t xml:space="preserve">the Kaiser Family Foundation, </w:t>
      </w:r>
      <w:r w:rsidR="003010AD" w:rsidRPr="00E9636D">
        <w:rPr>
          <w:i/>
        </w:rPr>
        <w:t>Health Affairs</w:t>
      </w:r>
      <w:r w:rsidR="00E00A84">
        <w:rPr>
          <w:i/>
        </w:rPr>
        <w:t>,</w:t>
      </w:r>
      <w:r w:rsidR="003010AD">
        <w:t xml:space="preserve"> and the Centers for</w:t>
      </w:r>
      <w:r>
        <w:t xml:space="preserve"> Medicare &amp; Medicaid Services</w:t>
      </w:r>
      <w:r w:rsidR="00E00A84">
        <w:t xml:space="preserve"> (CMS)</w:t>
      </w:r>
      <w:r>
        <w:t>. However, social media</w:t>
      </w:r>
      <w:r w:rsidR="00596574">
        <w:t xml:space="preserve"> is increasingly a driver of traffic to our web site.</w:t>
      </w:r>
      <w:r>
        <w:t xml:space="preserve"> </w:t>
      </w:r>
      <w:r w:rsidR="00D21B67">
        <w:t xml:space="preserve">In the first few months of 2022, </w:t>
      </w:r>
      <w:r w:rsidR="00D702C4">
        <w:t xml:space="preserve">Twitter </w:t>
      </w:r>
      <w:r w:rsidR="00596574">
        <w:t>account</w:t>
      </w:r>
      <w:r w:rsidR="00D21B67">
        <w:t>ed</w:t>
      </w:r>
      <w:r w:rsidR="00596574">
        <w:t xml:space="preserve"> </w:t>
      </w:r>
      <w:r w:rsidR="00D702C4">
        <w:t xml:space="preserve">for almost </w:t>
      </w:r>
      <w:r w:rsidR="00596574">
        <w:t>50 p</w:t>
      </w:r>
      <w:r w:rsidR="00D702C4">
        <w:t xml:space="preserve">ercent of sessions that were driven by social media. </w:t>
      </w:r>
      <w:r w:rsidR="00596574">
        <w:t>LinkedIn contributed close to 37 percent of MACPAC’s traffic from social media platforms during the same time period.</w:t>
      </w:r>
      <w:r w:rsidR="001A3309">
        <w:t xml:space="preserve"> </w:t>
      </w:r>
    </w:p>
    <w:p w14:paraId="6EC3D515" w14:textId="038D57F9" w:rsidR="00605D10" w:rsidRPr="001A3309" w:rsidRDefault="008957DA" w:rsidP="00605D10">
      <w:r>
        <w:rPr>
          <w:szCs w:val="21"/>
        </w:rPr>
        <w:t>M</w:t>
      </w:r>
      <w:r w:rsidR="00605D10" w:rsidRPr="000301F8">
        <w:rPr>
          <w:szCs w:val="21"/>
        </w:rPr>
        <w:t>ACPA</w:t>
      </w:r>
      <w:r>
        <w:rPr>
          <w:szCs w:val="21"/>
        </w:rPr>
        <w:t>C</w:t>
      </w:r>
      <w:r w:rsidR="00605D10" w:rsidRPr="000301F8">
        <w:rPr>
          <w:szCs w:val="21"/>
        </w:rPr>
        <w:t>’s Twitter followers grew by 42 percent in 2021</w:t>
      </w:r>
      <w:r w:rsidR="00605D10">
        <w:rPr>
          <w:szCs w:val="21"/>
        </w:rPr>
        <w:t xml:space="preserve">. </w:t>
      </w:r>
      <w:r>
        <w:rPr>
          <w:szCs w:val="21"/>
        </w:rPr>
        <w:t xml:space="preserve">As of May 2022, we </w:t>
      </w:r>
      <w:r w:rsidR="00605D10">
        <w:rPr>
          <w:szCs w:val="21"/>
        </w:rPr>
        <w:t xml:space="preserve">now </w:t>
      </w:r>
      <w:r w:rsidR="00605D10" w:rsidRPr="000301F8">
        <w:rPr>
          <w:szCs w:val="21"/>
        </w:rPr>
        <w:t>reach</w:t>
      </w:r>
      <w:r w:rsidR="00605D10">
        <w:rPr>
          <w:szCs w:val="21"/>
        </w:rPr>
        <w:t xml:space="preserve"> </w:t>
      </w:r>
      <w:r w:rsidR="00605D10" w:rsidRPr="000301F8">
        <w:rPr>
          <w:szCs w:val="21"/>
        </w:rPr>
        <w:t xml:space="preserve">more than </w:t>
      </w:r>
      <w:r w:rsidR="00605D10" w:rsidRPr="008957DA">
        <w:rPr>
          <w:szCs w:val="21"/>
        </w:rPr>
        <w:t>3,74</w:t>
      </w:r>
      <w:r w:rsidRPr="008957DA">
        <w:rPr>
          <w:szCs w:val="21"/>
        </w:rPr>
        <w:t>6</w:t>
      </w:r>
      <w:r w:rsidR="00605D10" w:rsidRPr="000301F8">
        <w:rPr>
          <w:szCs w:val="21"/>
        </w:rPr>
        <w:t xml:space="preserve"> follower</w:t>
      </w:r>
      <w:r>
        <w:rPr>
          <w:szCs w:val="21"/>
        </w:rPr>
        <w:t xml:space="preserve">s </w:t>
      </w:r>
      <w:r w:rsidR="00605D10" w:rsidRPr="000301F8">
        <w:rPr>
          <w:szCs w:val="21"/>
        </w:rPr>
        <w:t>who include many influential health policy reporters, organizations, and researchers who often amplify our work.</w:t>
      </w:r>
      <w:r w:rsidR="00605D10">
        <w:rPr>
          <w:szCs w:val="21"/>
        </w:rPr>
        <w:t xml:space="preserve"> For context, MedPAC has around 3,110 followers.</w:t>
      </w:r>
      <w:r w:rsidR="00605D10" w:rsidRPr="000301F8">
        <w:rPr>
          <w:szCs w:val="21"/>
        </w:rPr>
        <w:t xml:space="preserve"> In addition, MACPAC began sharing work on LinkedIn in 2021, and now has </w:t>
      </w:r>
      <w:r w:rsidR="00605D10" w:rsidRPr="00143FEF">
        <w:t>1,228 followers.</w:t>
      </w:r>
      <w:r w:rsidR="00605D10" w:rsidRPr="000301F8">
        <w:rPr>
          <w:szCs w:val="21"/>
        </w:rPr>
        <w:t xml:space="preserve"> </w:t>
      </w:r>
      <w:r w:rsidR="00C104F7">
        <w:t>In addition, each</w:t>
      </w:r>
      <w:r w:rsidR="001A3309">
        <w:t xml:space="preserve"> page on our website has buttons </w:t>
      </w:r>
      <w:r w:rsidR="00C104F7">
        <w:t>that allow</w:t>
      </w:r>
      <w:r w:rsidR="001A3309">
        <w:t xml:space="preserve"> visitors to easily share </w:t>
      </w:r>
      <w:r w:rsidR="00C104F7">
        <w:t>content</w:t>
      </w:r>
      <w:r w:rsidR="001A3309">
        <w:t xml:space="preserve"> </w:t>
      </w:r>
      <w:r w:rsidR="00C104F7">
        <w:t xml:space="preserve">via email or with their followers on </w:t>
      </w:r>
      <w:r w:rsidR="001A3309">
        <w:t xml:space="preserve">Facebook, Twitter, </w:t>
      </w:r>
      <w:r w:rsidR="00C104F7">
        <w:t xml:space="preserve">or </w:t>
      </w:r>
      <w:r w:rsidR="001A3309">
        <w:t xml:space="preserve">Google+. </w:t>
      </w:r>
    </w:p>
    <w:p w14:paraId="27A133EF" w14:textId="12FBBD91" w:rsidR="00D702C4" w:rsidRPr="00001882" w:rsidRDefault="008957DA" w:rsidP="00D702C4">
      <w:pPr>
        <w:rPr>
          <w:szCs w:val="21"/>
        </w:rPr>
      </w:pPr>
      <w:r>
        <w:t xml:space="preserve">Email is another vehicle for driving traffic to MACPAC’s web site and its work. </w:t>
      </w:r>
      <w:r w:rsidR="00366CBD">
        <w:t>MACPAC sends news announcements, major publications such as reports to Congress</w:t>
      </w:r>
      <w:r w:rsidR="001A56C0">
        <w:t xml:space="preserve"> and </w:t>
      </w:r>
      <w:r w:rsidR="00366CBD" w:rsidRPr="001A56C0">
        <w:rPr>
          <w:i/>
        </w:rPr>
        <w:t>MACStats</w:t>
      </w:r>
      <w:r w:rsidR="00366CBD">
        <w:t xml:space="preserve">, as well as Commission meeting announcements, to MACPAC’s email list. The </w:t>
      </w:r>
      <w:r w:rsidRPr="000301F8">
        <w:rPr>
          <w:szCs w:val="21"/>
        </w:rPr>
        <w:t>MACPAC mailing list has more than 4,</w:t>
      </w:r>
      <w:r>
        <w:rPr>
          <w:szCs w:val="21"/>
        </w:rPr>
        <w:t>400</w:t>
      </w:r>
      <w:r w:rsidRPr="000301F8">
        <w:rPr>
          <w:szCs w:val="21"/>
        </w:rPr>
        <w:t xml:space="preserve"> subscribers that include key agency leadership and staff, members of Congress and staff, state Medicaid directors, health policy reporters, and policy organizations.</w:t>
      </w:r>
      <w:r w:rsidR="00001882">
        <w:rPr>
          <w:szCs w:val="21"/>
        </w:rPr>
        <w:t xml:space="preserve"> </w:t>
      </w:r>
      <w:r w:rsidR="00D702C4" w:rsidRPr="002E007D">
        <w:t>Our average email open rate is 3</w:t>
      </w:r>
      <w:r w:rsidR="00001882" w:rsidRPr="002E007D">
        <w:t>0</w:t>
      </w:r>
      <w:r w:rsidR="00D702C4" w:rsidRPr="002E007D">
        <w:t xml:space="preserve"> percent</w:t>
      </w:r>
      <w:r w:rsidR="002E007D" w:rsidRPr="002E007D">
        <w:t xml:space="preserve">, and our average rate of those who click on links in the email is 8 percent. This is </w:t>
      </w:r>
      <w:r w:rsidR="00D702C4" w:rsidRPr="002E007D">
        <w:t>on par with the average open rate</w:t>
      </w:r>
      <w:r w:rsidR="002E007D" w:rsidRPr="002E007D">
        <w:t xml:space="preserve"> across industries</w:t>
      </w:r>
      <w:r w:rsidR="00D702C4" w:rsidRPr="002E007D">
        <w:t xml:space="preserve"> of 2</w:t>
      </w:r>
      <w:r w:rsidR="002E007D" w:rsidRPr="002E007D">
        <w:t>9</w:t>
      </w:r>
      <w:r w:rsidR="00D702C4" w:rsidRPr="002E007D">
        <w:t xml:space="preserve"> percent, and well above the average </w:t>
      </w:r>
      <w:r w:rsidR="002E007D" w:rsidRPr="002E007D">
        <w:t xml:space="preserve">click rate in most industries of 1.32 percent. </w:t>
      </w:r>
    </w:p>
    <w:p w14:paraId="6E5220CD" w14:textId="4BEF2A1E" w:rsidR="00D702C4" w:rsidRDefault="00D702C4" w:rsidP="00D702C4">
      <w:r>
        <w:t>Our reports to Congress</w:t>
      </w:r>
      <w:r w:rsidR="002E007D">
        <w:t xml:space="preserve"> and </w:t>
      </w:r>
      <w:r w:rsidR="002E007D" w:rsidRPr="002E007D">
        <w:rPr>
          <w:i/>
        </w:rPr>
        <w:t>MACStats</w:t>
      </w:r>
      <w:r>
        <w:t xml:space="preserve"> are sent by </w:t>
      </w:r>
      <w:r w:rsidR="00E00A84">
        <w:t xml:space="preserve">the U.S. </w:t>
      </w:r>
      <w:r>
        <w:t>mail, reaching more than 1,700 people including members of Congress, key</w:t>
      </w:r>
      <w:r w:rsidR="002E007D">
        <w:t xml:space="preserve"> congressional</w:t>
      </w:r>
      <w:r>
        <w:t xml:space="preserve"> staff, state Medicaid directors, members of the media, and many other influential health policy experts.</w:t>
      </w:r>
    </w:p>
    <w:p w14:paraId="162E5941" w14:textId="18E3077A" w:rsidR="00E02E69" w:rsidRPr="000301F8" w:rsidRDefault="00C26177" w:rsidP="00E02E69">
      <w:pPr>
        <w:pStyle w:val="Heading2"/>
      </w:pPr>
      <w:r>
        <w:t xml:space="preserve">Increasing visibility through </w:t>
      </w:r>
      <w:r w:rsidR="00E02E69" w:rsidRPr="000301F8">
        <w:t>Commission meetings</w:t>
      </w:r>
    </w:p>
    <w:p w14:paraId="0B22CF89" w14:textId="254022CF" w:rsidR="00E02E69" w:rsidRPr="000301F8" w:rsidRDefault="00E02E69" w:rsidP="00E02E69">
      <w:pPr>
        <w:rPr>
          <w:szCs w:val="21"/>
        </w:rPr>
      </w:pPr>
      <w:r w:rsidRPr="000301F8">
        <w:rPr>
          <w:szCs w:val="21"/>
        </w:rPr>
        <w:t>MACPAC continued to hold meetings virtually in 2021</w:t>
      </w:r>
      <w:r w:rsidR="00C26177">
        <w:rPr>
          <w:szCs w:val="21"/>
        </w:rPr>
        <w:t xml:space="preserve"> and 2022</w:t>
      </w:r>
      <w:r w:rsidRPr="000301F8">
        <w:rPr>
          <w:szCs w:val="21"/>
        </w:rPr>
        <w:t>, using the GotoWebinar platform to allow members of the public to view all slide presentations</w:t>
      </w:r>
      <w:r w:rsidR="001A3309">
        <w:rPr>
          <w:szCs w:val="21"/>
        </w:rPr>
        <w:t xml:space="preserve">, </w:t>
      </w:r>
      <w:r w:rsidRPr="000301F8">
        <w:rPr>
          <w:szCs w:val="21"/>
        </w:rPr>
        <w:t xml:space="preserve">watch the Commission deliberate, </w:t>
      </w:r>
      <w:r w:rsidR="001A3309">
        <w:rPr>
          <w:szCs w:val="21"/>
        </w:rPr>
        <w:t xml:space="preserve">and </w:t>
      </w:r>
      <w:r w:rsidRPr="000301F8">
        <w:rPr>
          <w:szCs w:val="21"/>
        </w:rPr>
        <w:t xml:space="preserve">participate in public comment at selected points during the meeting. Meeting attendance ranged from </w:t>
      </w:r>
      <w:r w:rsidR="00C26177">
        <w:rPr>
          <w:szCs w:val="21"/>
        </w:rPr>
        <w:t>158</w:t>
      </w:r>
      <w:r w:rsidRPr="000301F8">
        <w:rPr>
          <w:szCs w:val="21"/>
        </w:rPr>
        <w:t xml:space="preserve"> participants to a high of </w:t>
      </w:r>
      <w:r w:rsidR="00E1374A">
        <w:rPr>
          <w:szCs w:val="21"/>
        </w:rPr>
        <w:t>639</w:t>
      </w:r>
      <w:r w:rsidRPr="000301F8">
        <w:rPr>
          <w:szCs w:val="21"/>
        </w:rPr>
        <w:t xml:space="preserve"> participants for the </w:t>
      </w:r>
      <w:r w:rsidR="00E1374A">
        <w:rPr>
          <w:szCs w:val="21"/>
        </w:rPr>
        <w:t xml:space="preserve">March </w:t>
      </w:r>
      <w:r w:rsidRPr="000301F8">
        <w:rPr>
          <w:szCs w:val="21"/>
        </w:rPr>
        <w:t>202</w:t>
      </w:r>
      <w:r w:rsidR="00E1374A">
        <w:rPr>
          <w:szCs w:val="21"/>
        </w:rPr>
        <w:t>2</w:t>
      </w:r>
      <w:r w:rsidRPr="000301F8">
        <w:rPr>
          <w:szCs w:val="21"/>
        </w:rPr>
        <w:t xml:space="preserve"> meeting, far surpassing typical attendance at in-person meetings. </w:t>
      </w:r>
      <w:r w:rsidR="00D702C4">
        <w:rPr>
          <w:szCs w:val="21"/>
        </w:rPr>
        <w:t xml:space="preserve">The April 2022 meeting was a hybrid of in-person attendees for many of the Commission members and staff, and remote participation from the audience. </w:t>
      </w:r>
      <w:r w:rsidR="00226EBB">
        <w:rPr>
          <w:szCs w:val="21"/>
        </w:rPr>
        <w:t xml:space="preserve">The </w:t>
      </w:r>
      <w:r w:rsidRPr="000301F8">
        <w:rPr>
          <w:szCs w:val="21"/>
        </w:rPr>
        <w:t xml:space="preserve">number of people participating in public comment </w:t>
      </w:r>
      <w:r w:rsidR="00C104F7">
        <w:rPr>
          <w:szCs w:val="21"/>
        </w:rPr>
        <w:t>remained</w:t>
      </w:r>
      <w:r w:rsidR="00C104F7" w:rsidRPr="000301F8">
        <w:rPr>
          <w:szCs w:val="21"/>
        </w:rPr>
        <w:t xml:space="preserve"> </w:t>
      </w:r>
      <w:r w:rsidRPr="000301F8">
        <w:rPr>
          <w:szCs w:val="21"/>
        </w:rPr>
        <w:t>fairly similar to the experience during in-person meetings.</w:t>
      </w:r>
    </w:p>
    <w:p w14:paraId="1B579851" w14:textId="423C0179" w:rsidR="00025D3C" w:rsidRDefault="006709AE" w:rsidP="007B0B9E">
      <w:r>
        <w:t xml:space="preserve">In September </w:t>
      </w:r>
      <w:r w:rsidR="00D64103" w:rsidRPr="002B6616">
        <w:t>202</w:t>
      </w:r>
      <w:r w:rsidR="00D702C4">
        <w:t>2</w:t>
      </w:r>
      <w:r w:rsidR="00D64103" w:rsidRPr="002B6616">
        <w:t xml:space="preserve">, </w:t>
      </w:r>
      <w:r>
        <w:t xml:space="preserve">we plan to </w:t>
      </w:r>
      <w:r w:rsidR="006E638B">
        <w:t xml:space="preserve">continue with the same meeting approach that was used in April, with </w:t>
      </w:r>
      <w:r>
        <w:t>in-person meetings</w:t>
      </w:r>
      <w:r w:rsidR="00D702C4">
        <w:t xml:space="preserve"> for Commissioners and</w:t>
      </w:r>
      <w:r w:rsidR="00CF3B0C">
        <w:t xml:space="preserve"> a</w:t>
      </w:r>
      <w:r w:rsidR="00D702C4">
        <w:t xml:space="preserve"> </w:t>
      </w:r>
      <w:r w:rsidR="006E638B">
        <w:t>remote participation</w:t>
      </w:r>
      <w:r w:rsidR="00845B7C">
        <w:t xml:space="preserve"> option</w:t>
      </w:r>
      <w:r w:rsidR="006E638B">
        <w:t xml:space="preserve"> for the public</w:t>
      </w:r>
      <w:r w:rsidR="00D64103" w:rsidRPr="002B6616">
        <w:t xml:space="preserve">. </w:t>
      </w:r>
    </w:p>
    <w:p w14:paraId="0A7B2C6D" w14:textId="019D889F" w:rsidR="00025D3C" w:rsidRDefault="00025D3C" w:rsidP="00025D3C">
      <w:pPr>
        <w:pStyle w:val="Heading2"/>
      </w:pPr>
      <w:bookmarkStart w:id="2" w:name="_Toc62808254"/>
      <w:r>
        <w:lastRenderedPageBreak/>
        <w:t>Serv</w:t>
      </w:r>
      <w:r w:rsidR="005A41EF">
        <w:t>ing</w:t>
      </w:r>
      <w:r>
        <w:t xml:space="preserve"> as an evidence-based non-partisan resource on Medicaid and CHIP</w:t>
      </w:r>
      <w:bookmarkEnd w:id="2"/>
    </w:p>
    <w:p w14:paraId="557D4A6E" w14:textId="25313691" w:rsidR="002E007D" w:rsidRPr="000301F8" w:rsidRDefault="002E007D" w:rsidP="002E007D">
      <w:pPr>
        <w:rPr>
          <w:szCs w:val="21"/>
        </w:rPr>
      </w:pPr>
      <w:r w:rsidRPr="000301F8">
        <w:rPr>
          <w:szCs w:val="21"/>
        </w:rPr>
        <w:t xml:space="preserve">MACPAC </w:t>
      </w:r>
      <w:r w:rsidR="00143FEF">
        <w:rPr>
          <w:szCs w:val="21"/>
        </w:rPr>
        <w:t>has built a</w:t>
      </w:r>
      <w:r w:rsidR="00A8705D">
        <w:rPr>
          <w:szCs w:val="21"/>
        </w:rPr>
        <w:t xml:space="preserve"> solid</w:t>
      </w:r>
      <w:r w:rsidRPr="000301F8">
        <w:rPr>
          <w:szCs w:val="21"/>
        </w:rPr>
        <w:t xml:space="preserve"> reputation as an important source of evidence-based non-partisan information on Medicaid and CHIP. </w:t>
      </w:r>
      <w:r w:rsidR="00A8705D">
        <w:rPr>
          <w:szCs w:val="21"/>
        </w:rPr>
        <w:t xml:space="preserve">Members of the media continually call on MACPAC to help understand and provide context for Medicaid and CHIP policy. </w:t>
      </w:r>
      <w:r w:rsidRPr="000301F8">
        <w:rPr>
          <w:szCs w:val="21"/>
        </w:rPr>
        <w:t>This includes national outlets</w:t>
      </w:r>
      <w:r w:rsidR="00143FEF">
        <w:rPr>
          <w:szCs w:val="21"/>
        </w:rPr>
        <w:t xml:space="preserve"> </w:t>
      </w:r>
      <w:r w:rsidRPr="000301F8">
        <w:rPr>
          <w:szCs w:val="21"/>
        </w:rPr>
        <w:t xml:space="preserve">such as </w:t>
      </w:r>
      <w:r w:rsidR="00143FEF">
        <w:rPr>
          <w:szCs w:val="21"/>
        </w:rPr>
        <w:t xml:space="preserve">the </w:t>
      </w:r>
      <w:r w:rsidRPr="000301F8">
        <w:rPr>
          <w:szCs w:val="21"/>
        </w:rPr>
        <w:t xml:space="preserve">Associated Press, Axios, Bloomberg, </w:t>
      </w:r>
      <w:r>
        <w:rPr>
          <w:szCs w:val="21"/>
        </w:rPr>
        <w:t xml:space="preserve">CBS News, </w:t>
      </w:r>
      <w:r w:rsidR="00E00A84">
        <w:rPr>
          <w:szCs w:val="21"/>
        </w:rPr>
        <w:t xml:space="preserve">NBC News, National Public Radio, and the Washington Post, as well as key trade press such as </w:t>
      </w:r>
      <w:r w:rsidRPr="000301F8">
        <w:rPr>
          <w:szCs w:val="21"/>
        </w:rPr>
        <w:t xml:space="preserve">Congressional Quarterly, Inside Health Policy, Kaiser Health News, Modern Healthcare, </w:t>
      </w:r>
      <w:r w:rsidR="00E00A84">
        <w:rPr>
          <w:szCs w:val="21"/>
        </w:rPr>
        <w:t xml:space="preserve">and </w:t>
      </w:r>
      <w:r w:rsidRPr="000301F8">
        <w:rPr>
          <w:szCs w:val="21"/>
        </w:rPr>
        <w:t>Politico</w:t>
      </w:r>
      <w:r w:rsidR="00E00A84">
        <w:rPr>
          <w:szCs w:val="21"/>
        </w:rPr>
        <w:t xml:space="preserve">. Many </w:t>
      </w:r>
      <w:r w:rsidRPr="000301F8">
        <w:rPr>
          <w:szCs w:val="21"/>
        </w:rPr>
        <w:t>local and state news</w:t>
      </w:r>
      <w:r w:rsidR="00A8705D">
        <w:rPr>
          <w:szCs w:val="21"/>
        </w:rPr>
        <w:t xml:space="preserve"> sources </w:t>
      </w:r>
      <w:r w:rsidRPr="000301F8">
        <w:rPr>
          <w:szCs w:val="21"/>
        </w:rPr>
        <w:t xml:space="preserve">such as </w:t>
      </w:r>
      <w:r w:rsidR="00A8705D">
        <w:rPr>
          <w:szCs w:val="21"/>
        </w:rPr>
        <w:t>Florida Politics, the Missouri Independent, and</w:t>
      </w:r>
      <w:r w:rsidR="00702F18">
        <w:rPr>
          <w:szCs w:val="21"/>
        </w:rPr>
        <w:t xml:space="preserve"> the</w:t>
      </w:r>
      <w:r w:rsidR="00A8705D">
        <w:rPr>
          <w:szCs w:val="21"/>
        </w:rPr>
        <w:t xml:space="preserve"> </w:t>
      </w:r>
      <w:r w:rsidRPr="000301F8">
        <w:rPr>
          <w:szCs w:val="21"/>
        </w:rPr>
        <w:t>Pittsburgh Post-Gazette</w:t>
      </w:r>
      <w:r w:rsidR="00A8705D">
        <w:rPr>
          <w:szCs w:val="21"/>
        </w:rPr>
        <w:t xml:space="preserve"> continue to cite MACPAC’s work.</w:t>
      </w:r>
    </w:p>
    <w:p w14:paraId="442BC42B" w14:textId="592A0863" w:rsidR="00025D3C" w:rsidRPr="002B6616" w:rsidRDefault="00025D3C" w:rsidP="00025D3C">
      <w:r w:rsidRPr="002B6616">
        <w:t xml:space="preserve">MACPAC’s work is frequently cited in highly regarded peer-reviewed journals such as </w:t>
      </w:r>
      <w:r w:rsidRPr="002B6616">
        <w:rPr>
          <w:i/>
        </w:rPr>
        <w:t>Health Affairs</w:t>
      </w:r>
      <w:r w:rsidRPr="002B6616">
        <w:t xml:space="preserve">, </w:t>
      </w:r>
      <w:r w:rsidR="00B26572">
        <w:t xml:space="preserve">the </w:t>
      </w:r>
      <w:r w:rsidRPr="002B6616">
        <w:rPr>
          <w:i/>
        </w:rPr>
        <w:t>Journal of the American Medical Association</w:t>
      </w:r>
      <w:r w:rsidRPr="002B6616">
        <w:t xml:space="preserve"> and the </w:t>
      </w:r>
      <w:r w:rsidRPr="002B6616">
        <w:rPr>
          <w:i/>
        </w:rPr>
        <w:t>New England Journal of Medicine</w:t>
      </w:r>
      <w:r w:rsidRPr="002B6616">
        <w:t>. Policy organizations, including the Bipartisan Policy Center, Commonwealth Fund, Institute for Medicaid Innovation, Kaiser Family Foundation, Pew Charitable Trusts, and Urban Institute, often cite MACPAC’s work.</w:t>
      </w:r>
      <w:r w:rsidR="00B26572">
        <w:t xml:space="preserve"> F</w:t>
      </w:r>
      <w:r w:rsidRPr="002B6616">
        <w:t xml:space="preserve">ederal agencies (e.g., CMS, Congressional Research Service, </w:t>
      </w:r>
      <w:r w:rsidR="00837523">
        <w:t xml:space="preserve">U.S. </w:t>
      </w:r>
      <w:r w:rsidRPr="002B6616">
        <w:t>G</w:t>
      </w:r>
      <w:r w:rsidR="00522F44">
        <w:t>overnment Accountability Office</w:t>
      </w:r>
      <w:r w:rsidRPr="002B6616">
        <w:t>) and states continue to cite our products.</w:t>
      </w:r>
    </w:p>
    <w:p w14:paraId="5E116E00" w14:textId="09827AF0" w:rsidR="00025D3C" w:rsidRPr="002B6616" w:rsidRDefault="00025D3C" w:rsidP="00025D3C">
      <w:r w:rsidRPr="002B6616">
        <w:t xml:space="preserve">In addition to our statutorily required deliverables, MACPAC plans to continue producing other products on a wide range of topics. </w:t>
      </w:r>
      <w:r w:rsidR="000046D9" w:rsidRPr="000046D9">
        <w:t>In the coming year,</w:t>
      </w:r>
      <w:r w:rsidR="000046D9">
        <w:rPr>
          <w:b/>
        </w:rPr>
        <w:t xml:space="preserve"> </w:t>
      </w:r>
      <w:r w:rsidRPr="002B6616">
        <w:t>we plan to keep building and updating such information by:</w:t>
      </w:r>
    </w:p>
    <w:p w14:paraId="5DB5E1AC" w14:textId="3845EC10" w:rsidR="00025D3C" w:rsidRDefault="00025D3C" w:rsidP="00A16A63">
      <w:pPr>
        <w:pStyle w:val="Bullets"/>
        <w:numPr>
          <w:ilvl w:val="0"/>
          <w:numId w:val="1"/>
        </w:numPr>
        <w:spacing w:after="120" w:line="259" w:lineRule="auto"/>
      </w:pPr>
      <w:r w:rsidRPr="008957DA">
        <w:t>publishing new and updating previously published issue briefs, fact sheets, and policy compendia on a wide range of Medicaid and CHIP topics</w:t>
      </w:r>
      <w:r w:rsidR="00A16A63">
        <w:t xml:space="preserve">, as well as the </w:t>
      </w:r>
      <w:r w:rsidR="00A16A63" w:rsidRPr="008957DA">
        <w:t>annual databook on beneficiaries dually eligible for Medicare and Medicaid that we</w:t>
      </w:r>
      <w:r w:rsidR="00A16A63">
        <w:t xml:space="preserve"> produce with </w:t>
      </w:r>
      <w:r w:rsidR="00A16A63" w:rsidRPr="008957DA">
        <w:t>MedPAC;</w:t>
      </w:r>
    </w:p>
    <w:p w14:paraId="69AC3467" w14:textId="43A8BAC3" w:rsidR="00A16A63" w:rsidRPr="008957DA" w:rsidRDefault="00A16A63" w:rsidP="00025D3C">
      <w:pPr>
        <w:pStyle w:val="Bullets"/>
        <w:numPr>
          <w:ilvl w:val="0"/>
          <w:numId w:val="1"/>
        </w:numPr>
        <w:spacing w:after="120" w:line="259" w:lineRule="auto"/>
      </w:pPr>
      <w:r>
        <w:t xml:space="preserve">updating the look of our materials. In 2021, MACPAC brought its design support in house, allowing us to visually convey information more easily than </w:t>
      </w:r>
      <w:r w:rsidR="00702F18">
        <w:t xml:space="preserve">we </w:t>
      </w:r>
      <w:r>
        <w:t>had in the past;</w:t>
      </w:r>
    </w:p>
    <w:p w14:paraId="6DE5E9A8" w14:textId="431091D9" w:rsidR="00025D3C" w:rsidRPr="008957DA" w:rsidRDefault="00143FEF" w:rsidP="00025D3C">
      <w:pPr>
        <w:pStyle w:val="Bullets"/>
        <w:numPr>
          <w:ilvl w:val="0"/>
          <w:numId w:val="1"/>
        </w:numPr>
        <w:spacing w:after="120" w:line="259" w:lineRule="auto"/>
      </w:pPr>
      <w:r>
        <w:t>i</w:t>
      </w:r>
      <w:r w:rsidR="00025D3C" w:rsidRPr="008957DA">
        <w:t>mproving the MACPAC website (</w:t>
      </w:r>
      <w:hyperlink r:id="rId8" w:history="1">
        <w:r w:rsidR="00A16A63" w:rsidRPr="001F7DB1">
          <w:rPr>
            <w:rStyle w:val="Hyperlink"/>
          </w:rPr>
          <w:t>www.macpac.gov</w:t>
        </w:r>
      </w:hyperlink>
      <w:r w:rsidR="00025D3C" w:rsidRPr="008957DA">
        <w:t>).</w:t>
      </w:r>
      <w:r w:rsidR="00A16A63">
        <w:t xml:space="preserve"> Although improvements were made to the website’s search function in 2021,</w:t>
      </w:r>
      <w:r w:rsidR="00025D3C" w:rsidRPr="008957DA">
        <w:t xml:space="preserve"> </w:t>
      </w:r>
      <w:r w:rsidR="00A16A63">
        <w:t xml:space="preserve">the </w:t>
      </w:r>
      <w:r w:rsidR="00025D3C" w:rsidRPr="008957DA">
        <w:t xml:space="preserve">website last received a comprehensive overhaul in 2015. Key areas for review include improving </w:t>
      </w:r>
      <w:r w:rsidR="00A16A63">
        <w:t>the user experience and the updating the look of the site</w:t>
      </w:r>
      <w:r w:rsidR="00A8705D">
        <w:t>; and</w:t>
      </w:r>
    </w:p>
    <w:p w14:paraId="004AB833" w14:textId="30186B57" w:rsidR="00025D3C" w:rsidRDefault="00025D3C" w:rsidP="000851AA">
      <w:pPr>
        <w:pStyle w:val="Bullets"/>
        <w:numPr>
          <w:ilvl w:val="0"/>
          <w:numId w:val="1"/>
        </w:numPr>
        <w:spacing w:after="120" w:line="259" w:lineRule="auto"/>
      </w:pPr>
      <w:r w:rsidRPr="008957DA">
        <w:t>exploring new ways to communicate with stakeholders, for example, by creating specialized</w:t>
      </w:r>
      <w:r w:rsidR="00671C2C">
        <w:t xml:space="preserve"> </w:t>
      </w:r>
      <w:r w:rsidR="004E6091">
        <w:t xml:space="preserve">newsletter </w:t>
      </w:r>
      <w:r w:rsidR="00671C2C">
        <w:t>content</w:t>
      </w:r>
      <w:r w:rsidR="004E6091">
        <w:t xml:space="preserve"> on topics of interest</w:t>
      </w:r>
      <w:r w:rsidR="001A56C0">
        <w:t xml:space="preserve"> (e.g., </w:t>
      </w:r>
      <w:r w:rsidR="00C44B27">
        <w:t>financing issues, health equity)</w:t>
      </w:r>
      <w:r w:rsidR="00671C2C">
        <w:t xml:space="preserve"> for our readership</w:t>
      </w:r>
      <w:r w:rsidR="00A8705D">
        <w:t>.</w:t>
      </w:r>
    </w:p>
    <w:p w14:paraId="4D893685" w14:textId="77777777" w:rsidR="00025D3C" w:rsidRDefault="00025D3C" w:rsidP="007B0B9E"/>
    <w:p w14:paraId="23FD7CCA" w14:textId="77777777" w:rsidR="007B0B9E" w:rsidRDefault="007B0B9E" w:rsidP="007B0B9E">
      <w:pPr>
        <w:pStyle w:val="ListBullet"/>
        <w:numPr>
          <w:ilvl w:val="0"/>
          <w:numId w:val="0"/>
        </w:numPr>
        <w:ind w:left="360" w:hanging="360"/>
      </w:pPr>
    </w:p>
    <w:sectPr w:rsidR="007B0B9E" w:rsidSect="007B0B9E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886" w:right="1080" w:bottom="2160" w:left="1080" w:header="720" w:footer="1008" w:gutter="0"/>
      <w:cols w:space="720"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14B129" w14:textId="77777777" w:rsidR="00D839C9" w:rsidRDefault="00D839C9" w:rsidP="00F56409">
      <w:r>
        <w:separator/>
      </w:r>
    </w:p>
  </w:endnote>
  <w:endnote w:type="continuationSeparator" w:id="0">
    <w:p w14:paraId="3470ADDB" w14:textId="77777777" w:rsidR="00D839C9" w:rsidRDefault="00D839C9" w:rsidP="00F564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oboto Regular">
    <w:altName w:val="Roboto"/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Roboto Black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Roboto Medium">
    <w:panose1 w:val="02000000000000000000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8EE4E6" w14:textId="77777777" w:rsidR="007B0B9E" w:rsidRPr="00D40A6C" w:rsidRDefault="00D40A6C">
    <w:pPr>
      <w:pStyle w:val="Footer"/>
      <w:rPr>
        <w:sz w:val="18"/>
        <w:szCs w:val="18"/>
      </w:rPr>
    </w:pPr>
    <w:r w:rsidRPr="005C6EDB">
      <w:rPr>
        <w:noProof/>
        <w:sz w:val="18"/>
        <w:szCs w:val="18"/>
      </w:rPr>
      <w:drawing>
        <wp:anchor distT="0" distB="0" distL="114300" distR="114300" simplePos="0" relativeHeight="251661312" behindDoc="1" locked="0" layoutInCell="1" allowOverlap="1" wp14:anchorId="484AE09E" wp14:editId="7B97E318">
          <wp:simplePos x="0" y="0"/>
          <wp:positionH relativeFrom="page">
            <wp:posOffset>-1270</wp:posOffset>
          </wp:positionH>
          <wp:positionV relativeFrom="page">
            <wp:posOffset>8655050</wp:posOffset>
          </wp:positionV>
          <wp:extent cx="7827010" cy="1380490"/>
          <wp:effectExtent l="0" t="0" r="254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NF_EVEN_nov201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7010" cy="13804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B0B9E" w:rsidRPr="00D40A6C">
      <w:rPr>
        <w:sz w:val="18"/>
        <w:szCs w:val="18"/>
      </w:rPr>
      <w:fldChar w:fldCharType="begin"/>
    </w:r>
    <w:r w:rsidR="007B0B9E" w:rsidRPr="00D40A6C">
      <w:rPr>
        <w:sz w:val="18"/>
        <w:szCs w:val="18"/>
      </w:rPr>
      <w:instrText xml:space="preserve"> PAGE   \* MERGEFORMAT </w:instrText>
    </w:r>
    <w:r w:rsidR="007B0B9E" w:rsidRPr="00D40A6C">
      <w:rPr>
        <w:sz w:val="18"/>
        <w:szCs w:val="18"/>
      </w:rPr>
      <w:fldChar w:fldCharType="separate"/>
    </w:r>
    <w:r w:rsidR="004B21F2">
      <w:rPr>
        <w:noProof/>
        <w:sz w:val="18"/>
        <w:szCs w:val="18"/>
      </w:rPr>
      <w:t>2</w:t>
    </w:r>
    <w:r w:rsidR="007B0B9E" w:rsidRPr="00D40A6C">
      <w:rPr>
        <w:noProof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C0BD6C" w14:textId="77777777" w:rsidR="001F29E1" w:rsidRPr="001F29E1" w:rsidRDefault="00D40A6C" w:rsidP="007B0B9E">
    <w:pPr>
      <w:pStyle w:val="Footer"/>
      <w:tabs>
        <w:tab w:val="left" w:pos="571"/>
        <w:tab w:val="left" w:pos="5317"/>
        <w:tab w:val="left" w:pos="8100"/>
        <w:tab w:val="right" w:pos="9720"/>
      </w:tabs>
      <w:jc w:val="right"/>
      <w:rPr>
        <w:rStyle w:val="Hyperlink"/>
        <w:color w:val="40434B"/>
        <w:sz w:val="18"/>
        <w:szCs w:val="18"/>
      </w:rPr>
    </w:pPr>
    <w:r>
      <w:rPr>
        <w:noProof/>
        <w:sz w:val="18"/>
        <w:szCs w:val="18"/>
      </w:rPr>
      <w:drawing>
        <wp:anchor distT="0" distB="0" distL="114300" distR="114300" simplePos="0" relativeHeight="251659264" behindDoc="1" locked="0" layoutInCell="1" allowOverlap="1" wp14:anchorId="0CEFF8FF" wp14:editId="6D300A0D">
          <wp:simplePos x="0" y="0"/>
          <wp:positionH relativeFrom="page">
            <wp:posOffset>-37465</wp:posOffset>
          </wp:positionH>
          <wp:positionV relativeFrom="page">
            <wp:posOffset>8655050</wp:posOffset>
          </wp:positionV>
          <wp:extent cx="7836408" cy="1380744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NF_ODD_nov201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6408" cy="13807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B0B9E" w:rsidRPr="007B0B9E">
      <w:rPr>
        <w:rStyle w:val="Hyperlink"/>
        <w:color w:val="40434B"/>
        <w:sz w:val="18"/>
        <w:szCs w:val="18"/>
      </w:rPr>
      <w:fldChar w:fldCharType="begin"/>
    </w:r>
    <w:r w:rsidR="007B0B9E" w:rsidRPr="007B0B9E">
      <w:rPr>
        <w:rStyle w:val="Hyperlink"/>
        <w:color w:val="40434B"/>
        <w:sz w:val="18"/>
        <w:szCs w:val="18"/>
      </w:rPr>
      <w:instrText xml:space="preserve"> PAGE   \* MERGEFORMAT </w:instrText>
    </w:r>
    <w:r w:rsidR="007B0B9E" w:rsidRPr="007B0B9E">
      <w:rPr>
        <w:rStyle w:val="Hyperlink"/>
        <w:color w:val="40434B"/>
        <w:sz w:val="18"/>
        <w:szCs w:val="18"/>
      </w:rPr>
      <w:fldChar w:fldCharType="separate"/>
    </w:r>
    <w:r w:rsidR="00A36ADC">
      <w:rPr>
        <w:rStyle w:val="Hyperlink"/>
        <w:noProof/>
        <w:color w:val="40434B"/>
        <w:sz w:val="18"/>
        <w:szCs w:val="18"/>
      </w:rPr>
      <w:t>1</w:t>
    </w:r>
    <w:r w:rsidR="007B0B9E" w:rsidRPr="007B0B9E">
      <w:rPr>
        <w:rStyle w:val="Hyperlink"/>
        <w:noProof/>
        <w:color w:val="40434B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E198DC" w14:textId="77777777" w:rsidR="0079447F" w:rsidRPr="0079447F" w:rsidRDefault="0079447F" w:rsidP="00B325BA">
    <w:pPr>
      <w:pStyle w:val="Footer"/>
      <w:tabs>
        <w:tab w:val="left" w:pos="571"/>
        <w:tab w:val="left" w:pos="5317"/>
        <w:tab w:val="left" w:pos="8100"/>
        <w:tab w:val="right" w:pos="9720"/>
      </w:tabs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7A6E7C" w14:textId="77777777" w:rsidR="00D839C9" w:rsidRDefault="00D839C9" w:rsidP="00F56409">
      <w:r>
        <w:separator/>
      </w:r>
    </w:p>
  </w:footnote>
  <w:footnote w:type="continuationSeparator" w:id="0">
    <w:p w14:paraId="59763882" w14:textId="77777777" w:rsidR="00D839C9" w:rsidRDefault="00D839C9" w:rsidP="00F564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FFAF75" w14:textId="77777777" w:rsidR="00A63992" w:rsidRPr="001F29E1" w:rsidRDefault="00D40A6C" w:rsidP="00D40A6C">
    <w:pPr>
      <w:jc w:val="right"/>
    </w:pPr>
    <w:r>
      <w:rPr>
        <w:noProof/>
      </w:rPr>
      <w:drawing>
        <wp:inline distT="0" distB="0" distL="0" distR="0" wp14:anchorId="680E2261" wp14:editId="0149C5FF">
          <wp:extent cx="1761310" cy="4572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CPAC-Primary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1310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C70185" w14:textId="77777777" w:rsidR="00F33627" w:rsidRDefault="00D40A6C" w:rsidP="00D40A6C">
    <w:r>
      <w:rPr>
        <w:noProof/>
      </w:rPr>
      <w:drawing>
        <wp:inline distT="0" distB="0" distL="0" distR="0" wp14:anchorId="063D8A8D" wp14:editId="01F8FE92">
          <wp:extent cx="1761310" cy="4572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CPAC-Primary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1310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33627">
      <w:tab/>
    </w:r>
    <w:r w:rsidR="00F33627">
      <w:tab/>
    </w:r>
    <w:r w:rsidR="00F33627">
      <w:tab/>
    </w:r>
    <w:r w:rsidR="00F33627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21EC3"/>
    <w:multiLevelType w:val="multilevel"/>
    <w:tmpl w:val="38E63A52"/>
    <w:styleLink w:val="MACPACLISTSTYLE"/>
    <w:lvl w:ilvl="0">
      <w:start w:val="1"/>
      <w:numFmt w:val="bullet"/>
      <w:pStyle w:val="Bullet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8170"/>
      </w:rPr>
    </w:lvl>
    <w:lvl w:ilvl="1">
      <w:start w:val="1"/>
      <w:numFmt w:val="bullet"/>
      <w:pStyle w:val="Sub-Bullets"/>
      <w:lvlText w:val="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  <w:color w:val="4C90B0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02254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CF04D1"/>
    <w:multiLevelType w:val="multilevel"/>
    <w:tmpl w:val="38E63A52"/>
    <w:numStyleLink w:val="MACPACLISTSTYLE"/>
  </w:abstractNum>
  <w:abstractNum w:abstractNumId="2" w15:restartNumberingAfterBreak="0">
    <w:nsid w:val="67A85785"/>
    <w:multiLevelType w:val="multilevel"/>
    <w:tmpl w:val="38E63A52"/>
    <w:numStyleLink w:val="MACPACLISTSTYLE"/>
  </w:abstractNum>
  <w:num w:numId="1">
    <w:abstractNumId w:val="0"/>
  </w:num>
  <w:num w:numId="2">
    <w:abstractNumId w:val="1"/>
  </w:num>
  <w:num w:numId="3">
    <w:abstractNumId w:val="2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1"/>
  </w:num>
  <w:num w:numId="17">
    <w:abstractNumId w:val="1"/>
  </w:num>
  <w:num w:numId="18">
    <w:abstractNumId w:val="1"/>
  </w:num>
  <w:num w:numId="19">
    <w:abstractNumId w:val="1"/>
  </w:num>
  <w:num w:numId="20">
    <w:abstractNumId w:val="1"/>
  </w:num>
  <w:num w:numId="21">
    <w:abstractNumId w:val="1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"/>
  </w:num>
  <w:num w:numId="29">
    <w:abstractNumId w:val="1"/>
  </w:num>
  <w:num w:numId="30">
    <w:abstractNumId w:val="1"/>
  </w:num>
  <w:num w:numId="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evenAndOddHeaders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34A"/>
    <w:rsid w:val="00001882"/>
    <w:rsid w:val="000039F6"/>
    <w:rsid w:val="000046D9"/>
    <w:rsid w:val="000055C5"/>
    <w:rsid w:val="0001447E"/>
    <w:rsid w:val="0002044A"/>
    <w:rsid w:val="00025D3C"/>
    <w:rsid w:val="00042951"/>
    <w:rsid w:val="0004798B"/>
    <w:rsid w:val="00055B9A"/>
    <w:rsid w:val="00056617"/>
    <w:rsid w:val="00067DD8"/>
    <w:rsid w:val="0008014E"/>
    <w:rsid w:val="00085826"/>
    <w:rsid w:val="00085B61"/>
    <w:rsid w:val="000926CF"/>
    <w:rsid w:val="00096669"/>
    <w:rsid w:val="000C615D"/>
    <w:rsid w:val="001116FB"/>
    <w:rsid w:val="001168D9"/>
    <w:rsid w:val="00133683"/>
    <w:rsid w:val="00135627"/>
    <w:rsid w:val="001373E0"/>
    <w:rsid w:val="00143FEF"/>
    <w:rsid w:val="001723A5"/>
    <w:rsid w:val="001A2B71"/>
    <w:rsid w:val="001A3309"/>
    <w:rsid w:val="001A56C0"/>
    <w:rsid w:val="001B22A1"/>
    <w:rsid w:val="001B5ACE"/>
    <w:rsid w:val="001C6562"/>
    <w:rsid w:val="001C6D25"/>
    <w:rsid w:val="001D55BC"/>
    <w:rsid w:val="001E7CC8"/>
    <w:rsid w:val="001F29E1"/>
    <w:rsid w:val="0021256A"/>
    <w:rsid w:val="00214EF7"/>
    <w:rsid w:val="00221F96"/>
    <w:rsid w:val="00225178"/>
    <w:rsid w:val="00226EBB"/>
    <w:rsid w:val="002350EE"/>
    <w:rsid w:val="0024133C"/>
    <w:rsid w:val="00247796"/>
    <w:rsid w:val="00250B74"/>
    <w:rsid w:val="0027608D"/>
    <w:rsid w:val="00277DA8"/>
    <w:rsid w:val="002C7497"/>
    <w:rsid w:val="002D2425"/>
    <w:rsid w:val="002D2785"/>
    <w:rsid w:val="002D78AE"/>
    <w:rsid w:val="002E007D"/>
    <w:rsid w:val="003010AD"/>
    <w:rsid w:val="00325DF6"/>
    <w:rsid w:val="00341459"/>
    <w:rsid w:val="00346057"/>
    <w:rsid w:val="00350635"/>
    <w:rsid w:val="00350F28"/>
    <w:rsid w:val="00366CBD"/>
    <w:rsid w:val="00385F59"/>
    <w:rsid w:val="00391123"/>
    <w:rsid w:val="003A6113"/>
    <w:rsid w:val="003B013F"/>
    <w:rsid w:val="003D66A0"/>
    <w:rsid w:val="003D7595"/>
    <w:rsid w:val="00406CA6"/>
    <w:rsid w:val="00413EA8"/>
    <w:rsid w:val="004412C8"/>
    <w:rsid w:val="0044201A"/>
    <w:rsid w:val="00465E6E"/>
    <w:rsid w:val="00480709"/>
    <w:rsid w:val="00481058"/>
    <w:rsid w:val="0048367A"/>
    <w:rsid w:val="004B21F2"/>
    <w:rsid w:val="004B3947"/>
    <w:rsid w:val="004E6091"/>
    <w:rsid w:val="004F07DD"/>
    <w:rsid w:val="00517B93"/>
    <w:rsid w:val="00521FBD"/>
    <w:rsid w:val="00522F44"/>
    <w:rsid w:val="005365F9"/>
    <w:rsid w:val="00537F90"/>
    <w:rsid w:val="005472BC"/>
    <w:rsid w:val="005477D7"/>
    <w:rsid w:val="0055649C"/>
    <w:rsid w:val="005655F3"/>
    <w:rsid w:val="00587E07"/>
    <w:rsid w:val="00596574"/>
    <w:rsid w:val="005A13EC"/>
    <w:rsid w:val="005A41EF"/>
    <w:rsid w:val="005B41D2"/>
    <w:rsid w:val="005B5E94"/>
    <w:rsid w:val="005B7EEB"/>
    <w:rsid w:val="0060027E"/>
    <w:rsid w:val="00600542"/>
    <w:rsid w:val="00605D10"/>
    <w:rsid w:val="00610043"/>
    <w:rsid w:val="0061635C"/>
    <w:rsid w:val="00632D5D"/>
    <w:rsid w:val="00660BA5"/>
    <w:rsid w:val="006709AE"/>
    <w:rsid w:val="00671C2C"/>
    <w:rsid w:val="00673CD7"/>
    <w:rsid w:val="00674700"/>
    <w:rsid w:val="006913BC"/>
    <w:rsid w:val="006964C6"/>
    <w:rsid w:val="006C4EEF"/>
    <w:rsid w:val="006D2CE0"/>
    <w:rsid w:val="006E48BF"/>
    <w:rsid w:val="006E638B"/>
    <w:rsid w:val="00702F18"/>
    <w:rsid w:val="0072096C"/>
    <w:rsid w:val="00733AA8"/>
    <w:rsid w:val="00741234"/>
    <w:rsid w:val="007439C3"/>
    <w:rsid w:val="007500FA"/>
    <w:rsid w:val="00771D76"/>
    <w:rsid w:val="00772853"/>
    <w:rsid w:val="0078070B"/>
    <w:rsid w:val="0079447F"/>
    <w:rsid w:val="007A21DE"/>
    <w:rsid w:val="007A44AC"/>
    <w:rsid w:val="007B0B9E"/>
    <w:rsid w:val="007C2BF3"/>
    <w:rsid w:val="007D7202"/>
    <w:rsid w:val="00810E2C"/>
    <w:rsid w:val="00825112"/>
    <w:rsid w:val="00837523"/>
    <w:rsid w:val="00845B7C"/>
    <w:rsid w:val="00850B42"/>
    <w:rsid w:val="008805F7"/>
    <w:rsid w:val="0088301E"/>
    <w:rsid w:val="0089363B"/>
    <w:rsid w:val="008957DA"/>
    <w:rsid w:val="008B4E76"/>
    <w:rsid w:val="008B727D"/>
    <w:rsid w:val="008C53DD"/>
    <w:rsid w:val="008C597C"/>
    <w:rsid w:val="008D02C5"/>
    <w:rsid w:val="00907A60"/>
    <w:rsid w:val="00911837"/>
    <w:rsid w:val="00912F46"/>
    <w:rsid w:val="009139E8"/>
    <w:rsid w:val="00914D0F"/>
    <w:rsid w:val="00925DF9"/>
    <w:rsid w:val="00931A97"/>
    <w:rsid w:val="00933820"/>
    <w:rsid w:val="00936B35"/>
    <w:rsid w:val="00940393"/>
    <w:rsid w:val="00956301"/>
    <w:rsid w:val="009767FA"/>
    <w:rsid w:val="009A0649"/>
    <w:rsid w:val="009B15CE"/>
    <w:rsid w:val="009B29A1"/>
    <w:rsid w:val="009B7CB7"/>
    <w:rsid w:val="009C4483"/>
    <w:rsid w:val="009C462B"/>
    <w:rsid w:val="009C7C3A"/>
    <w:rsid w:val="009D4099"/>
    <w:rsid w:val="009D455D"/>
    <w:rsid w:val="009D59EC"/>
    <w:rsid w:val="00A16A63"/>
    <w:rsid w:val="00A1734A"/>
    <w:rsid w:val="00A20F06"/>
    <w:rsid w:val="00A328E6"/>
    <w:rsid w:val="00A332FD"/>
    <w:rsid w:val="00A36ADC"/>
    <w:rsid w:val="00A4632E"/>
    <w:rsid w:val="00A63208"/>
    <w:rsid w:val="00A6355C"/>
    <w:rsid w:val="00A63992"/>
    <w:rsid w:val="00A70048"/>
    <w:rsid w:val="00A8521F"/>
    <w:rsid w:val="00A8705D"/>
    <w:rsid w:val="00A90D30"/>
    <w:rsid w:val="00A97A5A"/>
    <w:rsid w:val="00AA2885"/>
    <w:rsid w:val="00AB2618"/>
    <w:rsid w:val="00AC36A5"/>
    <w:rsid w:val="00AF1585"/>
    <w:rsid w:val="00AF3281"/>
    <w:rsid w:val="00B15E50"/>
    <w:rsid w:val="00B26572"/>
    <w:rsid w:val="00B325BA"/>
    <w:rsid w:val="00B3455E"/>
    <w:rsid w:val="00B50397"/>
    <w:rsid w:val="00B754AF"/>
    <w:rsid w:val="00B77B95"/>
    <w:rsid w:val="00BA2A01"/>
    <w:rsid w:val="00BA644F"/>
    <w:rsid w:val="00BB0D0C"/>
    <w:rsid w:val="00BC2FE3"/>
    <w:rsid w:val="00BC72B0"/>
    <w:rsid w:val="00BE5E6B"/>
    <w:rsid w:val="00BE6C14"/>
    <w:rsid w:val="00C104F7"/>
    <w:rsid w:val="00C20B4F"/>
    <w:rsid w:val="00C26177"/>
    <w:rsid w:val="00C42D89"/>
    <w:rsid w:val="00C44B27"/>
    <w:rsid w:val="00C46970"/>
    <w:rsid w:val="00C74B3E"/>
    <w:rsid w:val="00C7633A"/>
    <w:rsid w:val="00C770D4"/>
    <w:rsid w:val="00C801EE"/>
    <w:rsid w:val="00CA05DA"/>
    <w:rsid w:val="00CC12A4"/>
    <w:rsid w:val="00CC3827"/>
    <w:rsid w:val="00CC3E7B"/>
    <w:rsid w:val="00CC5A08"/>
    <w:rsid w:val="00CD20D3"/>
    <w:rsid w:val="00CE3D6F"/>
    <w:rsid w:val="00CF3B0C"/>
    <w:rsid w:val="00D067BD"/>
    <w:rsid w:val="00D11A83"/>
    <w:rsid w:val="00D16ADB"/>
    <w:rsid w:val="00D21B67"/>
    <w:rsid w:val="00D34111"/>
    <w:rsid w:val="00D36D24"/>
    <w:rsid w:val="00D40A6C"/>
    <w:rsid w:val="00D64103"/>
    <w:rsid w:val="00D656C0"/>
    <w:rsid w:val="00D702C4"/>
    <w:rsid w:val="00D839C9"/>
    <w:rsid w:val="00DA7355"/>
    <w:rsid w:val="00DC0319"/>
    <w:rsid w:val="00DE57D6"/>
    <w:rsid w:val="00E00A84"/>
    <w:rsid w:val="00E02E69"/>
    <w:rsid w:val="00E127D5"/>
    <w:rsid w:val="00E1374A"/>
    <w:rsid w:val="00E140ED"/>
    <w:rsid w:val="00E23791"/>
    <w:rsid w:val="00E260DD"/>
    <w:rsid w:val="00E327E0"/>
    <w:rsid w:val="00E341CA"/>
    <w:rsid w:val="00E41127"/>
    <w:rsid w:val="00E45371"/>
    <w:rsid w:val="00E55B7A"/>
    <w:rsid w:val="00E71E5D"/>
    <w:rsid w:val="00E73A53"/>
    <w:rsid w:val="00E76990"/>
    <w:rsid w:val="00E859CB"/>
    <w:rsid w:val="00E9636D"/>
    <w:rsid w:val="00EA0697"/>
    <w:rsid w:val="00ED54A8"/>
    <w:rsid w:val="00F33627"/>
    <w:rsid w:val="00F43D5A"/>
    <w:rsid w:val="00F56409"/>
    <w:rsid w:val="00F64EA7"/>
    <w:rsid w:val="00F7583B"/>
    <w:rsid w:val="00F94110"/>
    <w:rsid w:val="00FE693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E18E07C"/>
  <w15:docId w15:val="{4C97BD15-88AA-42D0-9EFE-72E9EF4B7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1" w:qFormat="1"/>
    <w:lsdException w:name="heading 1" w:uiPriority="3" w:qFormat="1"/>
    <w:lsdException w:name="heading 2" w:semiHidden="1" w:uiPriority="4" w:unhideWhenUsed="1" w:qFormat="1"/>
    <w:lsdException w:name="heading 3" w:semiHidden="1" w:uiPriority="5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7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1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10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sid w:val="007B0B9E"/>
    <w:pPr>
      <w:spacing w:after="270"/>
    </w:pPr>
    <w:rPr>
      <w:rFonts w:ascii="Roboto Regular" w:hAnsi="Roboto Regular"/>
      <w:color w:val="40434B"/>
      <w:sz w:val="21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3"/>
    <w:qFormat/>
    <w:rsid w:val="00A8521F"/>
    <w:pPr>
      <w:keepNext/>
      <w:keepLines/>
      <w:spacing w:before="360" w:after="180"/>
      <w:outlineLvl w:val="0"/>
    </w:pPr>
    <w:rPr>
      <w:rFonts w:ascii="Roboto Black" w:eastAsia="MS Gothic" w:hAnsi="Roboto Black" w:cstheme="majorBidi"/>
      <w:bCs/>
      <w:color w:val="008170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4"/>
    <w:qFormat/>
    <w:rsid w:val="00480709"/>
    <w:pPr>
      <w:keepNext/>
      <w:keepLines/>
      <w:spacing w:before="180" w:after="115"/>
      <w:outlineLvl w:val="1"/>
    </w:pPr>
    <w:rPr>
      <w:rFonts w:eastAsia="MS Gothic" w:cstheme="majorBidi"/>
      <w:bCs/>
      <w:color w:val="008170"/>
      <w:sz w:val="28"/>
      <w:szCs w:val="26"/>
    </w:rPr>
  </w:style>
  <w:style w:type="paragraph" w:styleId="Heading3">
    <w:name w:val="heading 3"/>
    <w:basedOn w:val="Heading4"/>
    <w:next w:val="Normal"/>
    <w:link w:val="Heading3Char"/>
    <w:autoRedefine/>
    <w:uiPriority w:val="5"/>
    <w:qFormat/>
    <w:rsid w:val="00A8521F"/>
    <w:pPr>
      <w:spacing w:before="90" w:after="90"/>
      <w:outlineLvl w:val="2"/>
    </w:pPr>
    <w:rPr>
      <w:rFonts w:ascii="Roboto Black" w:eastAsia="MS Gothic" w:hAnsi="Roboto Black"/>
      <w:color w:val="003461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5472BC"/>
    <w:pPr>
      <w:keepNext/>
      <w:keepLines/>
      <w:spacing w:before="200" w:after="0"/>
      <w:outlineLvl w:val="3"/>
    </w:pPr>
    <w:rPr>
      <w:rFonts w:eastAsiaTheme="majorEastAsia" w:cstheme="majorBidi"/>
      <w:bCs/>
      <w:iCs/>
      <w:color w:val="02254E"/>
      <w:sz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9139E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193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56409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F56409"/>
  </w:style>
  <w:style w:type="paragraph" w:styleId="Footer">
    <w:name w:val="footer"/>
    <w:basedOn w:val="Normal"/>
    <w:link w:val="FooterChar"/>
    <w:uiPriority w:val="99"/>
    <w:unhideWhenUsed/>
    <w:rsid w:val="00F56409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F56409"/>
  </w:style>
  <w:style w:type="paragraph" w:styleId="BalloonText">
    <w:name w:val="Balloon Text"/>
    <w:basedOn w:val="Normal"/>
    <w:link w:val="BalloonTextChar"/>
    <w:uiPriority w:val="99"/>
    <w:semiHidden/>
    <w:unhideWhenUsed/>
    <w:rsid w:val="00F56409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6409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qFormat/>
    <w:rsid w:val="00480709"/>
    <w:pPr>
      <w:spacing w:before="576" w:after="180"/>
      <w:contextualSpacing/>
    </w:pPr>
    <w:rPr>
      <w:rFonts w:ascii="Roboto Medium" w:eastAsia="MS Gothic" w:hAnsi="Roboto Medium" w:cstheme="majorBidi"/>
      <w:color w:val="003461"/>
      <w:spacing w:val="5"/>
      <w:kern w:val="28"/>
      <w:sz w:val="44"/>
      <w:szCs w:val="52"/>
    </w:rPr>
  </w:style>
  <w:style w:type="character" w:customStyle="1" w:styleId="TitleChar">
    <w:name w:val="Title Char"/>
    <w:link w:val="Title"/>
    <w:rsid w:val="00480709"/>
    <w:rPr>
      <w:rFonts w:ascii="Roboto Medium" w:eastAsia="MS Gothic" w:hAnsi="Roboto Medium" w:cstheme="majorBidi"/>
      <w:color w:val="003461"/>
      <w:spacing w:val="5"/>
      <w:kern w:val="28"/>
      <w:sz w:val="44"/>
      <w:szCs w:val="52"/>
    </w:rPr>
  </w:style>
  <w:style w:type="character" w:customStyle="1" w:styleId="Heading1Char">
    <w:name w:val="Heading 1 Char"/>
    <w:link w:val="Heading1"/>
    <w:uiPriority w:val="3"/>
    <w:rsid w:val="00A8521F"/>
    <w:rPr>
      <w:rFonts w:ascii="Roboto Black" w:eastAsia="MS Gothic" w:hAnsi="Roboto Black" w:cstheme="majorBidi"/>
      <w:bCs/>
      <w:color w:val="008170"/>
      <w:sz w:val="36"/>
      <w:szCs w:val="32"/>
    </w:rPr>
  </w:style>
  <w:style w:type="character" w:customStyle="1" w:styleId="Heading2Char">
    <w:name w:val="Heading 2 Char"/>
    <w:link w:val="Heading2"/>
    <w:uiPriority w:val="4"/>
    <w:rsid w:val="00480709"/>
    <w:rPr>
      <w:rFonts w:ascii="Roboto Regular" w:eastAsia="MS Gothic" w:hAnsi="Roboto Regular" w:cstheme="majorBidi"/>
      <w:bCs/>
      <w:color w:val="008170"/>
      <w:sz w:val="28"/>
      <w:szCs w:val="26"/>
    </w:rPr>
  </w:style>
  <w:style w:type="character" w:customStyle="1" w:styleId="Heading3Char">
    <w:name w:val="Heading 3 Char"/>
    <w:link w:val="Heading3"/>
    <w:uiPriority w:val="5"/>
    <w:rsid w:val="00A8521F"/>
    <w:rPr>
      <w:rFonts w:ascii="Roboto Black" w:eastAsia="MS Gothic" w:hAnsi="Roboto Black" w:cstheme="majorBidi"/>
      <w:bCs/>
      <w:iCs/>
      <w:color w:val="003461"/>
      <w:sz w:val="22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5472BC"/>
    <w:rPr>
      <w:rFonts w:ascii="Roboto Regular" w:eastAsiaTheme="majorEastAsia" w:hAnsi="Roboto Regular" w:cstheme="majorBidi"/>
      <w:bCs/>
      <w:iCs/>
      <w:color w:val="02254E"/>
      <w:sz w:val="22"/>
    </w:rPr>
  </w:style>
  <w:style w:type="character" w:customStyle="1" w:styleId="Heading5Char">
    <w:name w:val="Heading 5 Char"/>
    <w:basedOn w:val="DefaultParagraphFont"/>
    <w:link w:val="Heading5"/>
    <w:uiPriority w:val="9"/>
    <w:rsid w:val="009139E8"/>
    <w:rPr>
      <w:rFonts w:asciiTheme="majorHAnsi" w:eastAsiaTheme="majorEastAsia" w:hAnsiTheme="majorHAnsi" w:cstheme="majorBidi"/>
      <w:color w:val="001930" w:themeColor="accent1" w:themeShade="7F"/>
      <w:sz w:val="21"/>
    </w:rPr>
  </w:style>
  <w:style w:type="character" w:styleId="Hyperlink">
    <w:name w:val="Hyperlink"/>
    <w:uiPriority w:val="10"/>
    <w:qFormat/>
    <w:rsid w:val="00480709"/>
    <w:rPr>
      <w:rFonts w:ascii="Roboto Regular" w:hAnsi="Roboto Regular"/>
      <w:b w:val="0"/>
      <w:i w:val="0"/>
      <w:color w:val="5CA1BE"/>
      <w:sz w:val="21"/>
      <w:u w:val="none"/>
    </w:rPr>
  </w:style>
  <w:style w:type="character" w:styleId="PageNumber">
    <w:name w:val="page number"/>
    <w:basedOn w:val="DefaultParagraphFont"/>
    <w:uiPriority w:val="99"/>
    <w:semiHidden/>
    <w:unhideWhenUsed/>
    <w:rsid w:val="0088301E"/>
  </w:style>
  <w:style w:type="character" w:styleId="Strong">
    <w:name w:val="Strong"/>
    <w:basedOn w:val="DefaultParagraphFont"/>
    <w:uiPriority w:val="22"/>
    <w:rsid w:val="00480709"/>
    <w:rPr>
      <w:rFonts w:ascii="Roboto Regular" w:hAnsi="Roboto Regular"/>
      <w:b/>
      <w:bCs/>
      <w:i w:val="0"/>
      <w:szCs w:val="21"/>
    </w:rPr>
  </w:style>
  <w:style w:type="paragraph" w:styleId="ListParagraph">
    <w:name w:val="List Paragraph"/>
    <w:basedOn w:val="Normal"/>
    <w:uiPriority w:val="34"/>
    <w:rsid w:val="0089363B"/>
    <w:pPr>
      <w:spacing w:after="0"/>
      <w:ind w:left="720"/>
      <w:contextualSpacing/>
    </w:pPr>
  </w:style>
  <w:style w:type="paragraph" w:styleId="ListBullet">
    <w:name w:val="List Bullet"/>
    <w:basedOn w:val="Normal"/>
    <w:uiPriority w:val="99"/>
    <w:unhideWhenUsed/>
    <w:rsid w:val="0089363B"/>
    <w:pPr>
      <w:numPr>
        <w:numId w:val="3"/>
      </w:numPr>
      <w:spacing w:after="0"/>
      <w:contextualSpacing/>
    </w:pPr>
  </w:style>
  <w:style w:type="numbering" w:customStyle="1" w:styleId="MACPACLISTSTYLE">
    <w:name w:val="MACPAC LIST STYLE"/>
    <w:uiPriority w:val="99"/>
    <w:rsid w:val="0089363B"/>
    <w:pPr>
      <w:numPr>
        <w:numId w:val="1"/>
      </w:numPr>
    </w:pPr>
  </w:style>
  <w:style w:type="paragraph" w:customStyle="1" w:styleId="CaptionTitle">
    <w:name w:val="Caption Title"/>
    <w:basedOn w:val="Normal"/>
    <w:uiPriority w:val="7"/>
    <w:rsid w:val="00096669"/>
    <w:pPr>
      <w:spacing w:after="0"/>
    </w:pPr>
    <w:rPr>
      <w:b/>
      <w:color w:val="003461"/>
    </w:rPr>
  </w:style>
  <w:style w:type="character" w:customStyle="1" w:styleId="CaptionChar">
    <w:name w:val="Caption Char"/>
    <w:aliases w:val="Table Title Char"/>
    <w:link w:val="Caption"/>
    <w:uiPriority w:val="7"/>
    <w:rsid w:val="00480709"/>
    <w:rPr>
      <w:rFonts w:ascii="Roboto Regular" w:hAnsi="Roboto Regular"/>
      <w:color w:val="003461"/>
      <w:sz w:val="21"/>
      <w:szCs w:val="24"/>
    </w:rPr>
  </w:style>
  <w:style w:type="paragraph" w:customStyle="1" w:styleId="EndnoteReferencesTitle">
    <w:name w:val="Endnote &amp; References Title"/>
    <w:basedOn w:val="EndnoteText"/>
    <w:link w:val="EndnoteReferencesTitleChar"/>
    <w:autoRedefine/>
    <w:uiPriority w:val="8"/>
    <w:qFormat/>
    <w:rsid w:val="00A8521F"/>
    <w:pPr>
      <w:spacing w:after="100" w:afterAutospacing="1" w:line="360" w:lineRule="auto"/>
    </w:pPr>
    <w:rPr>
      <w:rFonts w:ascii="Roboto Black" w:hAnsi="Roboto Black"/>
      <w:color w:val="66666C"/>
      <w:sz w:val="21"/>
      <w:szCs w:val="21"/>
    </w:rPr>
  </w:style>
  <w:style w:type="paragraph" w:styleId="EndnoteText">
    <w:name w:val="endnote text"/>
    <w:basedOn w:val="Normal"/>
    <w:link w:val="EndnoteTextChar"/>
    <w:uiPriority w:val="10"/>
    <w:rsid w:val="00480709"/>
    <w:pPr>
      <w:spacing w:before="240" w:after="0"/>
    </w:pPr>
    <w:rPr>
      <w:color w:val="65666C"/>
      <w:sz w:val="18"/>
    </w:rPr>
  </w:style>
  <w:style w:type="character" w:customStyle="1" w:styleId="EndnoteTextChar">
    <w:name w:val="Endnote Text Char"/>
    <w:link w:val="EndnoteText"/>
    <w:uiPriority w:val="10"/>
    <w:rsid w:val="00480709"/>
    <w:rPr>
      <w:rFonts w:ascii="Roboto Regular" w:hAnsi="Roboto Regular"/>
      <w:color w:val="65666C"/>
      <w:sz w:val="18"/>
      <w:szCs w:val="24"/>
    </w:rPr>
  </w:style>
  <w:style w:type="paragraph" w:styleId="Caption">
    <w:name w:val="caption"/>
    <w:aliases w:val="Table Title"/>
    <w:basedOn w:val="Normal"/>
    <w:link w:val="CaptionChar"/>
    <w:uiPriority w:val="7"/>
    <w:qFormat/>
    <w:rsid w:val="00480709"/>
    <w:pPr>
      <w:keepNext/>
      <w:spacing w:after="200"/>
    </w:pPr>
    <w:rPr>
      <w:color w:val="003461"/>
    </w:rPr>
  </w:style>
  <w:style w:type="paragraph" w:customStyle="1" w:styleId="EndnoteCaption">
    <w:name w:val="Endnote Caption"/>
    <w:basedOn w:val="EndnoteText"/>
    <w:uiPriority w:val="9"/>
    <w:rsid w:val="002D2425"/>
    <w:rPr>
      <w:b/>
    </w:rPr>
  </w:style>
  <w:style w:type="paragraph" w:customStyle="1" w:styleId="Bullets">
    <w:name w:val="Bullets"/>
    <w:basedOn w:val="ListBullet"/>
    <w:link w:val="BulletsChar"/>
    <w:uiPriority w:val="2"/>
    <w:qFormat/>
    <w:rsid w:val="00480709"/>
    <w:pPr>
      <w:numPr>
        <w:numId w:val="31"/>
      </w:numPr>
    </w:pPr>
  </w:style>
  <w:style w:type="character" w:customStyle="1" w:styleId="BulletsChar">
    <w:name w:val="Bullets Char"/>
    <w:basedOn w:val="DefaultParagraphFont"/>
    <w:link w:val="Bullets"/>
    <w:uiPriority w:val="2"/>
    <w:rsid w:val="00480709"/>
    <w:rPr>
      <w:rFonts w:ascii="Roboto Regular" w:hAnsi="Roboto Regular"/>
      <w:color w:val="40434B"/>
      <w:sz w:val="21"/>
      <w:szCs w:val="24"/>
    </w:rPr>
  </w:style>
  <w:style w:type="paragraph" w:customStyle="1" w:styleId="Sub-Bullets">
    <w:name w:val="Sub-Bullets"/>
    <w:basedOn w:val="ListBullet"/>
    <w:link w:val="Sub-BulletsChar"/>
    <w:uiPriority w:val="2"/>
    <w:qFormat/>
    <w:rsid w:val="00480709"/>
    <w:pPr>
      <w:numPr>
        <w:ilvl w:val="1"/>
        <w:numId w:val="2"/>
      </w:numPr>
    </w:pPr>
  </w:style>
  <w:style w:type="character" w:customStyle="1" w:styleId="Sub-BulletsChar">
    <w:name w:val="Sub-Bullets Char"/>
    <w:basedOn w:val="DefaultParagraphFont"/>
    <w:link w:val="Sub-Bullets"/>
    <w:uiPriority w:val="2"/>
    <w:rsid w:val="00480709"/>
    <w:rPr>
      <w:rFonts w:ascii="Roboto Regular" w:hAnsi="Roboto Regular"/>
      <w:color w:val="40434B"/>
      <w:sz w:val="21"/>
      <w:szCs w:val="24"/>
    </w:rPr>
  </w:style>
  <w:style w:type="table" w:styleId="TableGrid">
    <w:name w:val="Table Grid"/>
    <w:basedOn w:val="TableNormal"/>
    <w:uiPriority w:val="59"/>
    <w:rsid w:val="008251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Notes">
    <w:name w:val="Table Notes"/>
    <w:basedOn w:val="Normal"/>
    <w:link w:val="TableNotesChar"/>
    <w:uiPriority w:val="1"/>
    <w:qFormat/>
    <w:rsid w:val="00CD20D3"/>
    <w:pPr>
      <w:spacing w:after="0"/>
      <w:contextualSpacing/>
    </w:pPr>
    <w:rPr>
      <w:color w:val="65666C" w:themeColor="text2"/>
      <w:sz w:val="16"/>
    </w:rPr>
  </w:style>
  <w:style w:type="character" w:customStyle="1" w:styleId="TableNotesChar">
    <w:name w:val="Table Notes Char"/>
    <w:basedOn w:val="DefaultParagraphFont"/>
    <w:link w:val="TableNotes"/>
    <w:uiPriority w:val="1"/>
    <w:rsid w:val="00CD20D3"/>
    <w:rPr>
      <w:rFonts w:ascii="Roboto Regular" w:hAnsi="Roboto Regular"/>
      <w:color w:val="65666C" w:themeColor="text2"/>
      <w:sz w:val="16"/>
      <w:szCs w:val="24"/>
    </w:rPr>
  </w:style>
  <w:style w:type="character" w:customStyle="1" w:styleId="NormalExpandedChar">
    <w:name w:val="Normal Expanded Char"/>
    <w:basedOn w:val="DefaultParagraphFont"/>
    <w:link w:val="NormalExpanded"/>
    <w:uiPriority w:val="1"/>
    <w:locked/>
    <w:rsid w:val="00480709"/>
    <w:rPr>
      <w:rFonts w:ascii="Roboto Regular" w:hAnsi="Roboto Regular"/>
      <w:color w:val="40434B"/>
      <w:sz w:val="21"/>
      <w:szCs w:val="24"/>
    </w:rPr>
  </w:style>
  <w:style w:type="paragraph" w:customStyle="1" w:styleId="NormalExpanded">
    <w:name w:val="Normal Expanded"/>
    <w:basedOn w:val="Normal"/>
    <w:link w:val="NormalExpandedChar"/>
    <w:uiPriority w:val="1"/>
    <w:rsid w:val="00480709"/>
    <w:pPr>
      <w:spacing w:after="0" w:line="360" w:lineRule="auto"/>
    </w:pPr>
  </w:style>
  <w:style w:type="paragraph" w:customStyle="1" w:styleId="NormalCondensed">
    <w:name w:val="Normal Condensed"/>
    <w:basedOn w:val="Normal"/>
    <w:link w:val="NormalCondensedChar"/>
    <w:uiPriority w:val="1"/>
    <w:rsid w:val="002D2425"/>
    <w:pPr>
      <w:spacing w:after="0"/>
    </w:pPr>
    <w:rPr>
      <w:color w:val="auto"/>
    </w:rPr>
  </w:style>
  <w:style w:type="character" w:customStyle="1" w:styleId="NormalCondensedChar">
    <w:name w:val="Normal Condensed Char"/>
    <w:basedOn w:val="DefaultParagraphFont"/>
    <w:link w:val="NormalCondensed"/>
    <w:uiPriority w:val="1"/>
    <w:rsid w:val="002D2425"/>
    <w:rPr>
      <w:rFonts w:ascii="Roboto Regular" w:hAnsi="Roboto Regular"/>
      <w:sz w:val="21"/>
      <w:szCs w:val="24"/>
    </w:rPr>
  </w:style>
  <w:style w:type="paragraph" w:customStyle="1" w:styleId="Normal-Condensed">
    <w:name w:val="Normal - Condensed"/>
    <w:basedOn w:val="Normal"/>
    <w:link w:val="Normal-CondensedChar"/>
    <w:uiPriority w:val="1"/>
    <w:rsid w:val="00480709"/>
    <w:pPr>
      <w:tabs>
        <w:tab w:val="center" w:pos="682"/>
        <w:tab w:val="right" w:pos="1365"/>
      </w:tabs>
      <w:spacing w:after="0"/>
    </w:pPr>
    <w:rPr>
      <w:color w:val="auto"/>
    </w:rPr>
  </w:style>
  <w:style w:type="character" w:customStyle="1" w:styleId="Normal-CondensedChar">
    <w:name w:val="Normal - Condensed Char"/>
    <w:basedOn w:val="DefaultParagraphFont"/>
    <w:link w:val="Normal-Condensed"/>
    <w:uiPriority w:val="1"/>
    <w:rsid w:val="00480709"/>
    <w:rPr>
      <w:rFonts w:ascii="Roboto Regular" w:hAnsi="Roboto Regular"/>
      <w:sz w:val="21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79447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sRefBodyText">
    <w:name w:val="Endnotes &amp; Ref Body Text"/>
    <w:basedOn w:val="EndnoteReferencesTitle"/>
    <w:link w:val="EndnotesRefBodyTextChar"/>
    <w:uiPriority w:val="1"/>
    <w:qFormat/>
    <w:rsid w:val="001E7CC8"/>
    <w:pPr>
      <w:spacing w:before="120" w:after="0" w:afterAutospacing="0" w:line="240" w:lineRule="auto"/>
    </w:pPr>
    <w:rPr>
      <w:rFonts w:ascii="Roboto" w:hAnsi="Roboto"/>
      <w:sz w:val="18"/>
    </w:rPr>
  </w:style>
  <w:style w:type="character" w:customStyle="1" w:styleId="EndnoteReferencesTitleChar">
    <w:name w:val="Endnote &amp; References Title Char"/>
    <w:basedOn w:val="EndnoteTextChar"/>
    <w:link w:val="EndnoteReferencesTitle"/>
    <w:uiPriority w:val="8"/>
    <w:rsid w:val="00A8521F"/>
    <w:rPr>
      <w:rFonts w:ascii="Roboto Black" w:hAnsi="Roboto Black"/>
      <w:color w:val="66666C"/>
      <w:sz w:val="21"/>
      <w:szCs w:val="21"/>
    </w:rPr>
  </w:style>
  <w:style w:type="character" w:customStyle="1" w:styleId="EndnotesRefBodyTextChar">
    <w:name w:val="Endnotes &amp; Ref Body Text Char"/>
    <w:basedOn w:val="EndnoteReferencesTitleChar"/>
    <w:link w:val="EndnotesRefBodyText"/>
    <w:uiPriority w:val="1"/>
    <w:rsid w:val="001E7CC8"/>
    <w:rPr>
      <w:rFonts w:ascii="Roboto" w:hAnsi="Roboto"/>
      <w:color w:val="66666C"/>
      <w:sz w:val="18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AC36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C36A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C36A5"/>
    <w:rPr>
      <w:rFonts w:ascii="Roboto Regular" w:hAnsi="Roboto Regular"/>
      <w:color w:val="40434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C36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C36A5"/>
    <w:rPr>
      <w:rFonts w:ascii="Roboto Regular" w:hAnsi="Roboto Regular"/>
      <w:b/>
      <w:bCs/>
      <w:color w:val="40434B"/>
    </w:rPr>
  </w:style>
  <w:style w:type="character" w:styleId="UnresolvedMention">
    <w:name w:val="Unresolved Mention"/>
    <w:basedOn w:val="DefaultParagraphFont"/>
    <w:uiPriority w:val="99"/>
    <w:semiHidden/>
    <w:unhideWhenUsed/>
    <w:rsid w:val="00A16A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9132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cpac.gov" TargetMode="Externa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aroline.broder\Desktop\Communications%20memo%20DRAFT.dotx" TargetMode="External"/></Relationships>
</file>

<file path=word/theme/theme1.xml><?xml version="1.0" encoding="utf-8"?>
<a:theme xmlns:a="http://schemas.openxmlformats.org/drawingml/2006/main" name="My Them">
  <a:themeElements>
    <a:clrScheme name="MACPAC">
      <a:dk1>
        <a:srgbClr val="40434B"/>
      </a:dk1>
      <a:lt1>
        <a:srgbClr val="FFFFFF"/>
      </a:lt1>
      <a:dk2>
        <a:srgbClr val="65666C"/>
      </a:dk2>
      <a:lt2>
        <a:srgbClr val="FFFFFF"/>
      </a:lt2>
      <a:accent1>
        <a:srgbClr val="003461"/>
      </a:accent1>
      <a:accent2>
        <a:srgbClr val="175676"/>
      </a:accent2>
      <a:accent3>
        <a:srgbClr val="608BA3"/>
      </a:accent3>
      <a:accent4>
        <a:srgbClr val="ABC1CE"/>
      </a:accent4>
      <a:accent5>
        <a:srgbClr val="008170"/>
      </a:accent5>
      <a:accent6>
        <a:srgbClr val="2E9383"/>
      </a:accent6>
      <a:hlink>
        <a:srgbClr val="5CA1BE"/>
      </a:hlink>
      <a:folHlink>
        <a:srgbClr val="B2C7D7"/>
      </a:folHlink>
    </a:clrScheme>
    <a:fontScheme name="MACPAC">
      <a:majorFont>
        <a:latin typeface="Roboto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850C4C3-E697-4A98-8866-5797ABA98A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Communications memo DRAFT</Template>
  <TotalTime>124</TotalTime>
  <Pages>1</Pages>
  <Words>1175</Words>
  <Characters>6699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 Broder</dc:creator>
  <cp:lastModifiedBy>Caroline Broder</cp:lastModifiedBy>
  <cp:revision>4</cp:revision>
  <cp:lastPrinted>2022-05-19T15:59:00Z</cp:lastPrinted>
  <dcterms:created xsi:type="dcterms:W3CDTF">2022-05-19T18:49:00Z</dcterms:created>
  <dcterms:modified xsi:type="dcterms:W3CDTF">2022-05-19T20:52:00Z</dcterms:modified>
</cp:coreProperties>
</file>